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AA" w:rsidRDefault="00B03DAA" w:rsidP="00303E24">
      <w:pPr>
        <w:spacing w:before="100" w:beforeAutospacing="1" w:after="100" w:afterAutospacing="1"/>
        <w:ind w:left="720"/>
        <w:rPr>
          <w:rStyle w:val="apple-style-span"/>
          <w:rFonts w:ascii="Calisto MT" w:hAnsi="Calisto MT" w:cs="Arial"/>
          <w:b/>
          <w:bCs/>
          <w:color w:val="000000"/>
          <w:lang w:val="en-US"/>
        </w:rPr>
      </w:pPr>
    </w:p>
    <w:p w:rsidR="00B03DAA" w:rsidRDefault="00B03DAA" w:rsidP="00303E24">
      <w:pPr>
        <w:spacing w:before="100" w:beforeAutospacing="1" w:after="100" w:afterAutospacing="1"/>
        <w:ind w:left="720"/>
        <w:rPr>
          <w:rStyle w:val="apple-style-span"/>
          <w:rFonts w:ascii="Calisto MT" w:hAnsi="Calisto MT" w:cs="Arial"/>
          <w:b/>
          <w:bCs/>
          <w:color w:val="000000"/>
          <w:lang w:val="en-US"/>
        </w:rPr>
      </w:pPr>
    </w:p>
    <w:p w:rsidR="00303E24" w:rsidRPr="00B03DAA" w:rsidRDefault="00B03DAA" w:rsidP="00953942">
      <w:pPr>
        <w:spacing w:before="100" w:beforeAutospacing="1" w:after="100" w:afterAutospacing="1"/>
        <w:ind w:left="720"/>
        <w:rPr>
          <w:lang w:val="en-US"/>
        </w:rPr>
      </w:pPr>
      <w:r w:rsidRPr="00B03DAA">
        <w:rPr>
          <w:rStyle w:val="apple-style-span"/>
          <w:rFonts w:ascii="Calisto MT" w:hAnsi="Calisto MT" w:cs="Arial"/>
          <w:b/>
          <w:bCs/>
          <w:color w:val="000000"/>
          <w:lang w:val="en-US"/>
        </w:rPr>
        <w:t>Title of the Proposed Paper:</w:t>
      </w:r>
      <w:r>
        <w:rPr>
          <w:rStyle w:val="apple-converted-space"/>
          <w:rFonts w:ascii="Calisto MT" w:hAnsi="Calisto MT" w:cs="Arial"/>
          <w:b/>
          <w:bCs/>
          <w:color w:val="000000"/>
          <w:lang w:val="en-US"/>
        </w:rPr>
        <w:t> </w:t>
      </w:r>
      <w:r w:rsidRPr="00B03DAA">
        <w:rPr>
          <w:rStyle w:val="apple-style-span"/>
          <w:rFonts w:ascii="Calisto MT" w:hAnsi="Calisto MT" w:cs="Arial"/>
          <w:color w:val="000000"/>
          <w:lang w:val="en-US"/>
        </w:rPr>
        <w:t xml:space="preserve"> Identity in </w:t>
      </w:r>
      <w:r w:rsidR="00953942">
        <w:rPr>
          <w:rStyle w:val="apple-style-span"/>
          <w:rFonts w:ascii="Calisto MT" w:hAnsi="Calisto MT" w:cs="Arial"/>
          <w:color w:val="000000"/>
          <w:lang w:val="en-US"/>
        </w:rPr>
        <w:t>Africa: A Philosophical Perspective</w:t>
      </w:r>
    </w:p>
    <w:p w:rsidR="00B03DAA" w:rsidRDefault="00B03DAA" w:rsidP="000A09B0">
      <w:pPr>
        <w:pStyle w:val="Retraitcorpsdetexte"/>
        <w:shd w:val="clear" w:color="auto" w:fill="FFFFFF"/>
        <w:ind w:firstLine="0"/>
        <w:jc w:val="lowKashida"/>
        <w:rPr>
          <w:rFonts w:ascii="Calisto MT" w:hAnsi="Calisto MT"/>
          <w:b/>
          <w:bCs/>
          <w:sz w:val="28"/>
          <w:szCs w:val="28"/>
        </w:rPr>
      </w:pPr>
    </w:p>
    <w:p w:rsidR="00B03DAA" w:rsidRDefault="00B03DAA" w:rsidP="000A09B0">
      <w:pPr>
        <w:pStyle w:val="Retraitcorpsdetexte"/>
        <w:shd w:val="clear" w:color="auto" w:fill="FFFFFF"/>
        <w:ind w:firstLine="0"/>
        <w:jc w:val="lowKashida"/>
        <w:rPr>
          <w:rFonts w:ascii="Calisto MT" w:hAnsi="Calisto MT"/>
          <w:b/>
          <w:bCs/>
          <w:sz w:val="28"/>
          <w:szCs w:val="28"/>
        </w:rPr>
      </w:pPr>
    </w:p>
    <w:p w:rsidR="00B03DAA" w:rsidRDefault="00B03DAA" w:rsidP="000A09B0">
      <w:pPr>
        <w:pStyle w:val="Retraitcorpsdetexte"/>
        <w:shd w:val="clear" w:color="auto" w:fill="FFFFFF"/>
        <w:ind w:firstLine="0"/>
        <w:jc w:val="lowKashida"/>
        <w:rPr>
          <w:rFonts w:ascii="Calisto MT" w:hAnsi="Calisto MT"/>
          <w:b/>
          <w:bCs/>
          <w:sz w:val="28"/>
          <w:szCs w:val="28"/>
        </w:rPr>
      </w:pPr>
    </w:p>
    <w:p w:rsidR="007A47FC" w:rsidRPr="008E3630" w:rsidRDefault="007A47FC" w:rsidP="000A09B0">
      <w:pPr>
        <w:pStyle w:val="Retraitcorpsdetexte"/>
        <w:shd w:val="clear" w:color="auto" w:fill="FFFFFF"/>
        <w:ind w:firstLine="0"/>
        <w:jc w:val="lowKashida"/>
        <w:rPr>
          <w:rFonts w:ascii="Calisto MT" w:hAnsi="Calisto MT"/>
          <w:b/>
          <w:bCs/>
          <w:sz w:val="28"/>
          <w:szCs w:val="28"/>
        </w:rPr>
      </w:pPr>
      <w:r w:rsidRPr="008E3630">
        <w:rPr>
          <w:rFonts w:ascii="Calisto MT" w:hAnsi="Calisto MT"/>
          <w:b/>
          <w:bCs/>
          <w:sz w:val="28"/>
          <w:szCs w:val="28"/>
        </w:rPr>
        <w:t>Abstract:</w:t>
      </w:r>
    </w:p>
    <w:p w:rsidR="007A47FC" w:rsidRPr="00024332" w:rsidRDefault="00024332" w:rsidP="00CC5C27">
      <w:pPr>
        <w:pStyle w:val="Retraitcorpsdetexte"/>
        <w:shd w:val="clear" w:color="auto" w:fill="FFFFFF"/>
        <w:spacing w:line="240" w:lineRule="auto"/>
        <w:ind w:firstLine="0"/>
        <w:rPr>
          <w:rFonts w:ascii="Calisto MT" w:hAnsi="Calisto MT"/>
        </w:rPr>
      </w:pPr>
      <w:r>
        <w:rPr>
          <w:rFonts w:ascii="Calisto MT" w:hAnsi="Calisto MT"/>
        </w:rPr>
        <w:t xml:space="preserve">Tradition and modernity has been almost </w:t>
      </w:r>
      <w:r w:rsidR="004B4435">
        <w:rPr>
          <w:rFonts w:ascii="Calisto MT" w:hAnsi="Calisto MT"/>
        </w:rPr>
        <w:t xml:space="preserve">always </w:t>
      </w:r>
      <w:r>
        <w:rPr>
          <w:rFonts w:ascii="Calisto MT" w:hAnsi="Calisto MT"/>
        </w:rPr>
        <w:t>treated as two diametrically</w:t>
      </w:r>
      <w:r w:rsidR="00312555">
        <w:rPr>
          <w:rFonts w:ascii="Calisto MT" w:hAnsi="Calisto MT"/>
        </w:rPr>
        <w:t xml:space="preserve">-opposed components of African identity. This study illustrates that contrary to this widely disseminated belief, tradition and modernity are two cronies that </w:t>
      </w:r>
      <w:r w:rsidR="004B4435">
        <w:rPr>
          <w:rFonts w:ascii="Calisto MT" w:hAnsi="Calisto MT"/>
        </w:rPr>
        <w:t xml:space="preserve">are simultaneously </w:t>
      </w:r>
      <w:r w:rsidR="00CC5C27">
        <w:rPr>
          <w:rFonts w:ascii="Calisto MT" w:hAnsi="Calisto MT"/>
        </w:rPr>
        <w:t>counterproductive</w:t>
      </w:r>
      <w:r w:rsidR="004B4435">
        <w:rPr>
          <w:rFonts w:ascii="Calisto MT" w:hAnsi="Calisto MT"/>
        </w:rPr>
        <w:t xml:space="preserve"> and coercive</w:t>
      </w:r>
      <w:r w:rsidR="00312555">
        <w:rPr>
          <w:rFonts w:ascii="Calisto MT" w:hAnsi="Calisto MT"/>
        </w:rPr>
        <w:t xml:space="preserve"> </w:t>
      </w:r>
      <w:r w:rsidR="00CC5C27">
        <w:rPr>
          <w:rFonts w:ascii="Calisto MT" w:hAnsi="Calisto MT"/>
        </w:rPr>
        <w:t xml:space="preserve">for </w:t>
      </w:r>
      <w:r w:rsidR="00312555">
        <w:rPr>
          <w:rFonts w:ascii="Calisto MT" w:hAnsi="Calisto MT"/>
        </w:rPr>
        <w:t>African communities</w:t>
      </w:r>
      <w:r w:rsidR="00CC5C27">
        <w:rPr>
          <w:rFonts w:ascii="Calisto MT" w:hAnsi="Calisto MT"/>
        </w:rPr>
        <w:t>. For when closely examined, tradition and modernity cann</w:t>
      </w:r>
      <w:r w:rsidR="00312555">
        <w:rPr>
          <w:rFonts w:ascii="Calisto MT" w:hAnsi="Calisto MT"/>
        </w:rPr>
        <w:t>o</w:t>
      </w:r>
      <w:r w:rsidR="00CC5C27">
        <w:rPr>
          <w:rFonts w:ascii="Calisto MT" w:hAnsi="Calisto MT"/>
        </w:rPr>
        <w:t>t</w:t>
      </w:r>
      <w:r w:rsidR="00312555">
        <w:rPr>
          <w:rFonts w:ascii="Calisto MT" w:hAnsi="Calisto MT"/>
        </w:rPr>
        <w:t xml:space="preserve"> foster a</w:t>
      </w:r>
      <w:r w:rsidR="00CC5C27">
        <w:rPr>
          <w:rFonts w:ascii="Calisto MT" w:hAnsi="Calisto MT"/>
        </w:rPr>
        <w:t>ny</w:t>
      </w:r>
      <w:r w:rsidR="00312555">
        <w:rPr>
          <w:rFonts w:ascii="Calisto MT" w:hAnsi="Calisto MT"/>
        </w:rPr>
        <w:t xml:space="preserve"> viable notion of self and identity</w:t>
      </w:r>
      <w:r w:rsidR="009C78C8">
        <w:rPr>
          <w:rFonts w:ascii="Calisto MT" w:hAnsi="Calisto MT"/>
        </w:rPr>
        <w:t>, particularly in the current transitory circumstances</w:t>
      </w:r>
      <w:r w:rsidR="00312555">
        <w:rPr>
          <w:rFonts w:ascii="Calisto MT" w:hAnsi="Calisto MT"/>
        </w:rPr>
        <w:t xml:space="preserve">. </w:t>
      </w:r>
      <w:r w:rsidR="008E3630">
        <w:rPr>
          <w:rFonts w:ascii="Calisto MT" w:hAnsi="Calisto MT"/>
        </w:rPr>
        <w:t xml:space="preserve">Through our discussion of the role of tradition and the interplay of </w:t>
      </w:r>
      <w:r w:rsidR="00CC5C27">
        <w:rPr>
          <w:rFonts w:ascii="Calisto MT" w:hAnsi="Calisto MT"/>
        </w:rPr>
        <w:t xml:space="preserve">negative </w:t>
      </w:r>
      <w:r w:rsidR="008E3630">
        <w:rPr>
          <w:rFonts w:ascii="Calisto MT" w:hAnsi="Calisto MT"/>
        </w:rPr>
        <w:t>tradition with deplete cultures, it becomes fairly evident that the poor performance of African communities in matters related to development can be answerable when shedding light on the interconnection between European modernity and African archaic traditions</w:t>
      </w:r>
      <w:r w:rsidR="006911ED">
        <w:rPr>
          <w:rFonts w:ascii="Calisto MT" w:hAnsi="Calisto MT"/>
        </w:rPr>
        <w:t xml:space="preserve">. </w:t>
      </w:r>
      <w:r w:rsidR="00D154AD">
        <w:rPr>
          <w:rFonts w:ascii="Calisto MT" w:hAnsi="Calisto MT"/>
        </w:rPr>
        <w:t xml:space="preserve">The colonial legacy, the </w:t>
      </w:r>
      <w:r w:rsidR="009C78C8">
        <w:rPr>
          <w:rFonts w:ascii="Calisto MT" w:hAnsi="Calisto MT"/>
        </w:rPr>
        <w:t xml:space="preserve">transitional </w:t>
      </w:r>
      <w:r w:rsidR="00D154AD">
        <w:rPr>
          <w:rFonts w:ascii="Calisto MT" w:hAnsi="Calisto MT"/>
        </w:rPr>
        <w:t>context within which European modernity and African traditions met, according to this study, should not be overlooked</w:t>
      </w:r>
      <w:r w:rsidR="00CC5C27">
        <w:rPr>
          <w:rFonts w:ascii="Calisto MT" w:hAnsi="Calisto MT"/>
        </w:rPr>
        <w:t xml:space="preserve"> for any forward-looking perspective</w:t>
      </w:r>
      <w:r w:rsidR="00D154AD">
        <w:rPr>
          <w:rFonts w:ascii="Calisto MT" w:hAnsi="Calisto MT"/>
        </w:rPr>
        <w:t xml:space="preserve">. </w:t>
      </w:r>
    </w:p>
    <w:p w:rsidR="007A47FC" w:rsidRDefault="003870EB" w:rsidP="000A09B0">
      <w:pPr>
        <w:pStyle w:val="Retraitcorpsdetexte"/>
        <w:shd w:val="clear" w:color="auto" w:fill="FFFFFF"/>
        <w:ind w:firstLine="0"/>
        <w:jc w:val="lowKashida"/>
        <w:rPr>
          <w:rFonts w:ascii="Calisto MT" w:hAnsi="Calisto MT"/>
          <w:sz w:val="28"/>
          <w:szCs w:val="28"/>
        </w:rPr>
      </w:pPr>
      <w:r>
        <w:rPr>
          <w:rFonts w:ascii="Calisto MT" w:hAnsi="Calisto MT"/>
          <w:sz w:val="28"/>
          <w:szCs w:val="28"/>
        </w:rPr>
        <w:t xml:space="preserve"> </w:t>
      </w:r>
    </w:p>
    <w:p w:rsidR="003870EB" w:rsidRPr="003870EB" w:rsidRDefault="003870EB" w:rsidP="00EF400B">
      <w:pPr>
        <w:pStyle w:val="Retraitcorpsdetexte"/>
        <w:shd w:val="clear" w:color="auto" w:fill="FFFFFF"/>
        <w:ind w:firstLine="0"/>
        <w:jc w:val="lowKashida"/>
        <w:rPr>
          <w:rFonts w:ascii="Calisto MT" w:hAnsi="Calisto MT"/>
          <w:sz w:val="22"/>
          <w:szCs w:val="22"/>
        </w:rPr>
      </w:pPr>
      <w:r w:rsidRPr="003870EB">
        <w:rPr>
          <w:rFonts w:ascii="Calisto MT" w:hAnsi="Calisto MT"/>
          <w:b/>
          <w:bCs/>
          <w:i/>
          <w:iCs/>
        </w:rPr>
        <w:t>Keywords</w:t>
      </w:r>
      <w:r w:rsidRPr="003870EB">
        <w:rPr>
          <w:rFonts w:ascii="Calisto MT" w:hAnsi="Calisto MT"/>
          <w:b/>
          <w:bCs/>
        </w:rPr>
        <w:t xml:space="preserve">: </w:t>
      </w:r>
      <w:r w:rsidRPr="000F52A3">
        <w:rPr>
          <w:rFonts w:ascii="Calisto MT" w:hAnsi="Calisto MT"/>
          <w:i/>
          <w:iCs/>
          <w:sz w:val="22"/>
          <w:szCs w:val="22"/>
        </w:rPr>
        <w:t xml:space="preserve">African </w:t>
      </w:r>
      <w:r w:rsidR="00EF400B" w:rsidRPr="000F52A3">
        <w:rPr>
          <w:rFonts w:ascii="Calisto MT" w:hAnsi="Calisto MT"/>
          <w:i/>
          <w:iCs/>
          <w:sz w:val="22"/>
          <w:szCs w:val="22"/>
        </w:rPr>
        <w:t>t</w:t>
      </w:r>
      <w:r w:rsidRPr="000F52A3">
        <w:rPr>
          <w:rFonts w:ascii="Calisto MT" w:hAnsi="Calisto MT"/>
          <w:i/>
          <w:iCs/>
          <w:sz w:val="22"/>
          <w:szCs w:val="22"/>
        </w:rPr>
        <w:t xml:space="preserve">radition, European </w:t>
      </w:r>
      <w:r w:rsidR="00EF400B" w:rsidRPr="000F52A3">
        <w:rPr>
          <w:rFonts w:ascii="Calisto MT" w:hAnsi="Calisto MT"/>
          <w:i/>
          <w:iCs/>
          <w:sz w:val="22"/>
          <w:szCs w:val="22"/>
        </w:rPr>
        <w:t>M</w:t>
      </w:r>
      <w:r w:rsidRPr="000F52A3">
        <w:rPr>
          <w:rFonts w:ascii="Calisto MT" w:hAnsi="Calisto MT"/>
          <w:i/>
          <w:iCs/>
          <w:sz w:val="22"/>
          <w:szCs w:val="22"/>
        </w:rPr>
        <w:t xml:space="preserve">odernity, Traditionality, </w:t>
      </w:r>
      <w:r w:rsidR="00EF400B" w:rsidRPr="000F52A3">
        <w:rPr>
          <w:rFonts w:ascii="Calisto MT" w:hAnsi="Calisto MT"/>
          <w:i/>
          <w:iCs/>
          <w:sz w:val="22"/>
          <w:szCs w:val="22"/>
        </w:rPr>
        <w:t>c</w:t>
      </w:r>
      <w:r w:rsidRPr="000F52A3">
        <w:rPr>
          <w:rFonts w:ascii="Calisto MT" w:hAnsi="Calisto MT"/>
          <w:i/>
          <w:iCs/>
          <w:sz w:val="22"/>
          <w:szCs w:val="22"/>
        </w:rPr>
        <w:t xml:space="preserve">olonialism, </w:t>
      </w:r>
      <w:r w:rsidR="000F52A3" w:rsidRPr="000F52A3">
        <w:rPr>
          <w:rFonts w:ascii="Calisto MT" w:hAnsi="Calisto MT"/>
          <w:i/>
          <w:iCs/>
          <w:sz w:val="22"/>
          <w:szCs w:val="22"/>
        </w:rPr>
        <w:t xml:space="preserve">historicity, </w:t>
      </w:r>
      <w:r w:rsidR="00EF400B" w:rsidRPr="000F52A3">
        <w:rPr>
          <w:rFonts w:ascii="Calisto MT" w:hAnsi="Calisto MT"/>
          <w:i/>
          <w:iCs/>
          <w:sz w:val="22"/>
          <w:szCs w:val="22"/>
        </w:rPr>
        <w:t>p</w:t>
      </w:r>
      <w:r w:rsidRPr="000F52A3">
        <w:rPr>
          <w:rFonts w:ascii="Calisto MT" w:hAnsi="Calisto MT"/>
          <w:i/>
          <w:iCs/>
          <w:sz w:val="22"/>
          <w:szCs w:val="22"/>
        </w:rPr>
        <w:t xml:space="preserve">ositive </w:t>
      </w:r>
      <w:r w:rsidR="00EF400B" w:rsidRPr="000F52A3">
        <w:rPr>
          <w:rFonts w:ascii="Calisto MT" w:hAnsi="Calisto MT"/>
          <w:i/>
          <w:iCs/>
          <w:sz w:val="22"/>
          <w:szCs w:val="22"/>
        </w:rPr>
        <w:t>c</w:t>
      </w:r>
      <w:r w:rsidRPr="000F52A3">
        <w:rPr>
          <w:rFonts w:ascii="Calisto MT" w:hAnsi="Calisto MT"/>
          <w:i/>
          <w:iCs/>
          <w:sz w:val="22"/>
          <w:szCs w:val="22"/>
        </w:rPr>
        <w:t xml:space="preserve">ultural </w:t>
      </w:r>
      <w:r w:rsidR="00EF400B" w:rsidRPr="000F52A3">
        <w:rPr>
          <w:rFonts w:ascii="Calisto MT" w:hAnsi="Calisto MT"/>
          <w:i/>
          <w:iCs/>
          <w:sz w:val="22"/>
          <w:szCs w:val="22"/>
        </w:rPr>
        <w:t>t</w:t>
      </w:r>
      <w:r w:rsidRPr="000F52A3">
        <w:rPr>
          <w:rFonts w:ascii="Calisto MT" w:hAnsi="Calisto MT"/>
          <w:i/>
          <w:iCs/>
          <w:sz w:val="22"/>
          <w:szCs w:val="22"/>
        </w:rPr>
        <w:t>ransformation</w:t>
      </w:r>
      <w:r>
        <w:rPr>
          <w:rFonts w:ascii="Calisto MT" w:hAnsi="Calisto MT"/>
          <w:sz w:val="22"/>
          <w:szCs w:val="22"/>
        </w:rPr>
        <w:t xml:space="preserve">. </w:t>
      </w:r>
    </w:p>
    <w:p w:rsidR="007A47FC" w:rsidRDefault="007A47FC" w:rsidP="000A09B0">
      <w:pPr>
        <w:pStyle w:val="Retraitcorpsdetexte"/>
        <w:shd w:val="clear" w:color="auto" w:fill="FFFFFF"/>
        <w:ind w:firstLine="0"/>
        <w:jc w:val="lowKashida"/>
        <w:rPr>
          <w:rFonts w:ascii="Calisto MT" w:hAnsi="Calisto MT"/>
          <w:sz w:val="28"/>
          <w:szCs w:val="28"/>
        </w:rPr>
      </w:pPr>
    </w:p>
    <w:p w:rsidR="007A47FC" w:rsidRPr="008E3630" w:rsidRDefault="007A47FC" w:rsidP="008E3630">
      <w:pPr>
        <w:pStyle w:val="Retraitcorpsdetexte"/>
        <w:numPr>
          <w:ilvl w:val="0"/>
          <w:numId w:val="6"/>
        </w:numPr>
        <w:shd w:val="clear" w:color="auto" w:fill="FFFFFF"/>
        <w:jc w:val="lowKashida"/>
        <w:rPr>
          <w:rFonts w:ascii="Calisto MT" w:hAnsi="Calisto MT"/>
          <w:b/>
          <w:bCs/>
          <w:sz w:val="28"/>
          <w:szCs w:val="28"/>
        </w:rPr>
      </w:pPr>
      <w:r w:rsidRPr="008E3630">
        <w:rPr>
          <w:rFonts w:ascii="Calisto MT" w:hAnsi="Calisto MT"/>
          <w:b/>
          <w:bCs/>
          <w:sz w:val="28"/>
          <w:szCs w:val="28"/>
        </w:rPr>
        <w:t xml:space="preserve">Introduction: </w:t>
      </w:r>
    </w:p>
    <w:p w:rsidR="007A47FC" w:rsidRDefault="007A47FC" w:rsidP="000A09B0">
      <w:pPr>
        <w:pStyle w:val="Retraitcorpsdetexte"/>
        <w:shd w:val="clear" w:color="auto" w:fill="FFFFFF"/>
        <w:ind w:firstLine="0"/>
        <w:jc w:val="lowKashida"/>
        <w:rPr>
          <w:rFonts w:ascii="Calisto MT" w:hAnsi="Calisto MT"/>
        </w:rPr>
      </w:pPr>
    </w:p>
    <w:p w:rsidR="000A09B0" w:rsidRDefault="007A47FC" w:rsidP="00EF400B">
      <w:pPr>
        <w:pStyle w:val="Retraitcorpsdetexte"/>
        <w:shd w:val="clear" w:color="auto" w:fill="FFFFFF"/>
        <w:ind w:firstLine="1134"/>
        <w:jc w:val="lowKashida"/>
        <w:rPr>
          <w:rFonts w:ascii="Calisto MT" w:hAnsi="Calisto MT"/>
        </w:rPr>
      </w:pPr>
      <w:r w:rsidRPr="0051486F">
        <w:rPr>
          <w:rFonts w:ascii="Calisto MT" w:hAnsi="Calisto MT"/>
        </w:rPr>
        <w:t xml:space="preserve">In this age of globalization, terms like ‘structural readjustment’ and ‘cultural rehabilitation’ can be synonymous with drastic changes to take place within communities. This situation might induce the question of how one can attain and acquire modernity without being totally consumed by it. This is related to the fundamental problem of what to do with local traditions, knowing that these traditions bear in varying degrees one's own defining features. As a result, doubts about where and how to belong are more than likely to arise. The </w:t>
      </w:r>
      <w:r>
        <w:rPr>
          <w:rFonts w:ascii="Calisto MT" w:hAnsi="Calisto MT"/>
        </w:rPr>
        <w:t>present article seeks meticulous attention</w:t>
      </w:r>
      <w:r w:rsidRPr="0051486F">
        <w:rPr>
          <w:rFonts w:ascii="Calisto MT" w:hAnsi="Calisto MT"/>
        </w:rPr>
        <w:t xml:space="preserve"> to, and with particular intensity, treats issues relating to African identity and self. Whether to consider tradition as a fossilized and largely inhibitive entity or, on the contrary, as an inspiring and progressive fund of knowledge is one major on-going subject of reflection. A</w:t>
      </w:r>
      <w:r>
        <w:rPr>
          <w:rFonts w:ascii="Calisto MT" w:hAnsi="Calisto MT"/>
        </w:rPr>
        <w:t xml:space="preserve">frican intellectuals, it is understood, </w:t>
      </w:r>
      <w:r w:rsidR="00CC5C27">
        <w:rPr>
          <w:rFonts w:ascii="Calisto MT" w:hAnsi="Calisto MT"/>
        </w:rPr>
        <w:t>has been</w:t>
      </w:r>
      <w:r w:rsidRPr="0051486F">
        <w:rPr>
          <w:rFonts w:ascii="Calisto MT" w:hAnsi="Calisto MT"/>
        </w:rPr>
        <w:t xml:space="preserve"> particularly </w:t>
      </w:r>
      <w:r w:rsidR="00CC5C27">
        <w:rPr>
          <w:rFonts w:ascii="Calisto MT" w:hAnsi="Calisto MT"/>
        </w:rPr>
        <w:t>attentive</w:t>
      </w:r>
      <w:r w:rsidRPr="0051486F">
        <w:rPr>
          <w:rFonts w:ascii="Calisto MT" w:hAnsi="Calisto MT"/>
        </w:rPr>
        <w:t xml:space="preserve"> with Africa’s apprehension of European </w:t>
      </w:r>
      <w:r w:rsidR="00EF400B">
        <w:rPr>
          <w:rFonts w:ascii="Calisto MT" w:hAnsi="Calisto MT"/>
        </w:rPr>
        <w:t>m</w:t>
      </w:r>
      <w:r w:rsidRPr="0051486F">
        <w:rPr>
          <w:rFonts w:ascii="Calisto MT" w:hAnsi="Calisto MT"/>
        </w:rPr>
        <w:t xml:space="preserve">odernity and its Cartesian premises. </w:t>
      </w:r>
    </w:p>
    <w:p w:rsidR="00CC5C27" w:rsidRPr="00AC2215" w:rsidRDefault="00CC5C27" w:rsidP="00CC5C27">
      <w:pPr>
        <w:pStyle w:val="Retraitcorpsdetexte"/>
        <w:ind w:firstLine="1134"/>
        <w:jc w:val="lowKashida"/>
        <w:rPr>
          <w:rFonts w:ascii="Calisto MT" w:hAnsi="Calisto MT"/>
        </w:rPr>
      </w:pPr>
      <w:r w:rsidRPr="0051486F">
        <w:rPr>
          <w:rFonts w:ascii="Calisto MT" w:hAnsi="Calisto MT"/>
        </w:rPr>
        <w:lastRenderedPageBreak/>
        <w:t xml:space="preserve">This </w:t>
      </w:r>
      <w:r>
        <w:rPr>
          <w:rFonts w:ascii="Calisto MT" w:hAnsi="Calisto MT"/>
        </w:rPr>
        <w:t>article</w:t>
      </w:r>
      <w:r w:rsidRPr="0051486F">
        <w:rPr>
          <w:rFonts w:ascii="Calisto MT" w:hAnsi="Calisto MT"/>
        </w:rPr>
        <w:t xml:space="preserve"> consider</w:t>
      </w:r>
      <w:r>
        <w:rPr>
          <w:rFonts w:ascii="Calisto MT" w:hAnsi="Calisto MT"/>
        </w:rPr>
        <w:t>s</w:t>
      </w:r>
      <w:r w:rsidRPr="0051486F">
        <w:rPr>
          <w:rFonts w:ascii="Calisto MT" w:hAnsi="Calisto MT"/>
        </w:rPr>
        <w:t xml:space="preserve"> the scope of an</w:t>
      </w:r>
      <w:r>
        <w:rPr>
          <w:rFonts w:ascii="Calisto MT" w:hAnsi="Calisto MT"/>
        </w:rPr>
        <w:t>y</w:t>
      </w:r>
      <w:r w:rsidRPr="0051486F">
        <w:rPr>
          <w:rFonts w:ascii="Calisto MT" w:hAnsi="Calisto MT"/>
        </w:rPr>
        <w:t xml:space="preserve"> intellectual</w:t>
      </w:r>
      <w:r>
        <w:rPr>
          <w:rFonts w:ascii="Calisto MT" w:hAnsi="Calisto MT"/>
        </w:rPr>
        <w:t>’s</w:t>
      </w:r>
      <w:r w:rsidRPr="0051486F">
        <w:rPr>
          <w:rFonts w:ascii="Calisto MT" w:hAnsi="Calisto MT"/>
        </w:rPr>
        <w:t xml:space="preserve"> process that could help </w:t>
      </w:r>
      <w:r>
        <w:rPr>
          <w:rFonts w:ascii="Calisto MT" w:hAnsi="Calisto MT"/>
        </w:rPr>
        <w:t>such an intellectual to</w:t>
      </w:r>
      <w:r w:rsidRPr="0051486F">
        <w:rPr>
          <w:rFonts w:ascii="Calisto MT" w:hAnsi="Calisto MT"/>
        </w:rPr>
        <w:t xml:space="preserve"> distinguish between genuine and illusory forms of self-knowledge. The impact of such propulsion </w:t>
      </w:r>
      <w:r>
        <w:rPr>
          <w:rFonts w:ascii="Calisto MT" w:hAnsi="Calisto MT"/>
        </w:rPr>
        <w:t xml:space="preserve">is seeking </w:t>
      </w:r>
      <w:r w:rsidRPr="0051486F">
        <w:rPr>
          <w:rFonts w:ascii="Calisto MT" w:hAnsi="Calisto MT"/>
        </w:rPr>
        <w:t xml:space="preserve">an overall project </w:t>
      </w:r>
      <w:r>
        <w:rPr>
          <w:rFonts w:ascii="Calisto MT" w:hAnsi="Calisto MT"/>
        </w:rPr>
        <w:t>that leads</w:t>
      </w:r>
      <w:r w:rsidRPr="0051486F">
        <w:rPr>
          <w:rFonts w:ascii="Calisto MT" w:hAnsi="Calisto MT"/>
        </w:rPr>
        <w:t xml:space="preserve"> toward an African renaissance. For Antonio Gramsci, a solid and enduring critical mechanism has to start with “the consciousness of what one really is, and is ‘knowing himself’ as a product of the historical process to date which has deposited in </w:t>
      </w:r>
      <w:r w:rsidRPr="0051486F">
        <w:rPr>
          <w:rFonts w:ascii="Calisto MT" w:hAnsi="Calisto MT"/>
        </w:rPr>
        <w:sym w:font="Symbol" w:char="F05B"/>
      </w:r>
      <w:r w:rsidRPr="0051486F">
        <w:rPr>
          <w:rFonts w:ascii="Calisto MT" w:hAnsi="Calisto MT"/>
        </w:rPr>
        <w:t>him</w:t>
      </w:r>
      <w:r w:rsidRPr="0051486F">
        <w:rPr>
          <w:rFonts w:ascii="Calisto MT" w:hAnsi="Calisto MT"/>
        </w:rPr>
        <w:sym w:font="Symbol" w:char="F05D"/>
      </w:r>
      <w:r w:rsidRPr="0051486F">
        <w:rPr>
          <w:rFonts w:ascii="Calisto MT" w:hAnsi="Calisto MT"/>
        </w:rPr>
        <w:t xml:space="preserve"> an infinity of traces, without leaving an inventory.”</w:t>
      </w:r>
      <w:r w:rsidRPr="0051486F">
        <w:rPr>
          <w:rStyle w:val="Appelnotedebasdep"/>
          <w:rFonts w:ascii="Calisto MT" w:hAnsi="Calisto MT"/>
        </w:rPr>
        <w:footnoteReference w:customMarkFollows="1" w:id="2"/>
        <w:sym w:font="Symbol" w:char="F031"/>
      </w:r>
      <w:r w:rsidRPr="0051486F">
        <w:rPr>
          <w:rFonts w:ascii="Calisto MT" w:hAnsi="Calisto MT"/>
        </w:rPr>
        <w:t xml:space="preserve"> </w:t>
      </w:r>
      <w:r>
        <w:rPr>
          <w:rFonts w:ascii="Calisto MT" w:hAnsi="Calisto MT"/>
        </w:rPr>
        <w:t>One may wonder if such projection of identity with its Marxist nuisances can ever be helpful in</w:t>
      </w:r>
      <w:r w:rsidRPr="0051486F">
        <w:rPr>
          <w:rFonts w:ascii="Calisto MT" w:hAnsi="Calisto MT"/>
        </w:rPr>
        <w:t xml:space="preserve"> finding ways out of the present general listlessness in the African continent. Such listlessness actually reflects a troubled self that is </w:t>
      </w:r>
      <w:r>
        <w:rPr>
          <w:rFonts w:ascii="Calisto MT" w:hAnsi="Calisto MT"/>
        </w:rPr>
        <w:t>uncertain</w:t>
      </w:r>
      <w:r w:rsidRPr="0051486F">
        <w:rPr>
          <w:rFonts w:ascii="Calisto MT" w:hAnsi="Calisto MT"/>
        </w:rPr>
        <w:t xml:space="preserve"> where and how to belong. </w:t>
      </w:r>
      <w:r>
        <w:rPr>
          <w:rFonts w:ascii="Calisto MT" w:hAnsi="Calisto MT"/>
        </w:rPr>
        <w:t xml:space="preserve">Given the colonial heritage of the African reality, </w:t>
      </w:r>
      <w:r w:rsidRPr="00AC2215">
        <w:rPr>
          <w:rFonts w:ascii="Calisto MT" w:hAnsi="Calisto MT"/>
        </w:rPr>
        <w:t>Albert Memmi observes that:</w:t>
      </w:r>
    </w:p>
    <w:p w:rsidR="00CC5C27" w:rsidRPr="002E5B0D" w:rsidRDefault="002E5B0D" w:rsidP="002E5B0D">
      <w:pPr>
        <w:pStyle w:val="Retraitcorpsdetexte"/>
        <w:spacing w:line="240" w:lineRule="auto"/>
        <w:ind w:left="1122" w:right="655" w:firstLine="12"/>
        <w:rPr>
          <w:rFonts w:ascii="Calisto MT" w:hAnsi="Calisto MT"/>
          <w:sz w:val="22"/>
          <w:szCs w:val="22"/>
        </w:rPr>
      </w:pPr>
      <w:r w:rsidRPr="002E5B0D">
        <w:rPr>
          <w:rFonts w:ascii="Calisto MT" w:hAnsi="Calisto MT"/>
          <w:sz w:val="22"/>
          <w:szCs w:val="22"/>
        </w:rPr>
        <w:t xml:space="preserve">Colonization distorts relationships, destroys or petrifies institutions, and corrupts men, both colonizers and colonized. </w:t>
      </w:r>
      <w:r>
        <w:rPr>
          <w:rFonts w:ascii="Calisto MT" w:hAnsi="Calisto MT"/>
          <w:sz w:val="22"/>
          <w:szCs w:val="22"/>
        </w:rPr>
        <w:t xml:space="preserve">To live, the colonized needs to do away with colonization. To become a man, he must do away with the colonized being that he has become. </w:t>
      </w:r>
      <w:r w:rsidRPr="002E5B0D">
        <w:rPr>
          <w:rFonts w:ascii="Calisto MT" w:hAnsi="Calisto MT"/>
          <w:sz w:val="22"/>
          <w:szCs w:val="22"/>
        </w:rPr>
        <w:t>If the European must annihilate the colonizer within himself, the colonized must rise above his colonized being</w:t>
      </w:r>
      <w:r w:rsidR="00CC5C27" w:rsidRPr="002E5B0D">
        <w:rPr>
          <w:rFonts w:ascii="Calisto MT" w:hAnsi="Calisto MT"/>
          <w:sz w:val="22"/>
          <w:szCs w:val="22"/>
        </w:rPr>
        <w:t>.</w:t>
      </w:r>
      <w:r w:rsidR="00CC5C27" w:rsidRPr="002E5B0D">
        <w:rPr>
          <w:rStyle w:val="Appelnotedebasdep"/>
          <w:rFonts w:ascii="Calisto MT" w:hAnsi="Calisto MT"/>
          <w:sz w:val="22"/>
          <w:szCs w:val="22"/>
        </w:rPr>
        <w:footnoteReference w:customMarkFollows="1" w:id="3"/>
        <w:t>2</w:t>
      </w:r>
      <w:r w:rsidR="00CC5C27" w:rsidRPr="002E5B0D">
        <w:rPr>
          <w:rFonts w:ascii="Calisto MT" w:hAnsi="Calisto MT"/>
          <w:sz w:val="22"/>
          <w:szCs w:val="22"/>
        </w:rPr>
        <w:t xml:space="preserve">  </w:t>
      </w:r>
    </w:p>
    <w:p w:rsidR="00CC5C27" w:rsidRPr="002E5B0D" w:rsidRDefault="00CC5C27" w:rsidP="00CC5C27">
      <w:pPr>
        <w:pStyle w:val="Retraitcorpsdetexte"/>
        <w:ind w:firstLine="0"/>
        <w:jc w:val="lowKashida"/>
        <w:rPr>
          <w:rFonts w:ascii="Calisto MT" w:hAnsi="Calisto MT"/>
          <w:sz w:val="22"/>
          <w:szCs w:val="22"/>
        </w:rPr>
      </w:pPr>
    </w:p>
    <w:p w:rsidR="007A47FC" w:rsidRPr="0051486F" w:rsidRDefault="007A47FC" w:rsidP="00EF400B">
      <w:pPr>
        <w:pStyle w:val="Retraitcorpsdetexte"/>
        <w:ind w:firstLine="0"/>
        <w:jc w:val="lowKashida"/>
        <w:rPr>
          <w:rFonts w:ascii="Calisto MT" w:hAnsi="Calisto MT"/>
        </w:rPr>
      </w:pPr>
      <w:r w:rsidRPr="0051486F">
        <w:rPr>
          <w:rFonts w:ascii="Calisto MT" w:hAnsi="Calisto MT"/>
        </w:rPr>
        <w:t xml:space="preserve">Debarred from assuming direct action and responsibility by long decades of colonialism and its aftermath, African local cultures have been severely impaired, and in some cases defaced. If we consider Albert Memmi’s position </w:t>
      </w:r>
      <w:r>
        <w:rPr>
          <w:rFonts w:ascii="Calisto MT" w:hAnsi="Calisto MT"/>
        </w:rPr>
        <w:t>about the evils of colonialism,</w:t>
      </w:r>
      <w:r w:rsidRPr="0051486F">
        <w:rPr>
          <w:rFonts w:ascii="Calisto MT" w:hAnsi="Calisto MT"/>
        </w:rPr>
        <w:t xml:space="preserve"> then we will not miss the fact that the planned and lengthy distancing of the African self from the management of daily domestic affairs has resulted in blurred perceptions about both self and other. Africans according to Memmi were forced out of history once they became passive agents of their own lives. Their embrace of past traditions is understood as an illusory refuge </w:t>
      </w:r>
      <w:r>
        <w:rPr>
          <w:rFonts w:ascii="Calisto MT" w:hAnsi="Calisto MT"/>
        </w:rPr>
        <w:t>consisting in routinely, yet ineffectively perpetuating</w:t>
      </w:r>
      <w:r w:rsidRPr="0051486F">
        <w:rPr>
          <w:rFonts w:ascii="Calisto MT" w:hAnsi="Calisto MT"/>
        </w:rPr>
        <w:t xml:space="preserve"> token activities of an erstwhile dynamic culture. Consequently, </w:t>
      </w:r>
      <w:r>
        <w:rPr>
          <w:rFonts w:ascii="Calisto MT" w:hAnsi="Calisto MT"/>
        </w:rPr>
        <w:t>yesterday's</w:t>
      </w:r>
      <w:r w:rsidRPr="0051486F">
        <w:rPr>
          <w:rFonts w:ascii="Calisto MT" w:hAnsi="Calisto MT"/>
        </w:rPr>
        <w:t xml:space="preserve"> traditions could not provide self-satisfaction or supply harmony inside the long-abused African self. Calls for assimilation and hence immersion in European </w:t>
      </w:r>
      <w:r w:rsidR="00EF400B">
        <w:rPr>
          <w:rFonts w:ascii="Calisto MT" w:hAnsi="Calisto MT"/>
        </w:rPr>
        <w:t>m</w:t>
      </w:r>
      <w:r w:rsidRPr="0051486F">
        <w:rPr>
          <w:rFonts w:ascii="Calisto MT" w:hAnsi="Calisto MT"/>
        </w:rPr>
        <w:t xml:space="preserve">odernity might have brought forth some kind of ‘foreseen’ happiness but they were flawed by the doublespeak of colonialism. It seems that </w:t>
      </w:r>
      <w:r w:rsidR="00792539">
        <w:rPr>
          <w:rFonts w:ascii="Calisto MT" w:hAnsi="Calisto MT"/>
        </w:rPr>
        <w:t>the African intellectual elites’ performance embodies</w:t>
      </w:r>
      <w:r w:rsidRPr="0051486F">
        <w:rPr>
          <w:rFonts w:ascii="Calisto MT" w:hAnsi="Calisto MT"/>
        </w:rPr>
        <w:t xml:space="preserve"> the opinion that there is a long way to go before</w:t>
      </w:r>
      <w:r>
        <w:rPr>
          <w:rFonts w:ascii="Calisto MT" w:hAnsi="Calisto MT"/>
        </w:rPr>
        <w:t xml:space="preserve"> the</w:t>
      </w:r>
      <w:r w:rsidRPr="0051486F">
        <w:rPr>
          <w:rFonts w:ascii="Calisto MT" w:hAnsi="Calisto MT"/>
        </w:rPr>
        <w:t xml:space="preserve"> picture of the colonized African fades out. </w:t>
      </w:r>
      <w:r w:rsidR="00792539">
        <w:rPr>
          <w:rFonts w:ascii="Calisto MT" w:hAnsi="Calisto MT"/>
        </w:rPr>
        <w:t xml:space="preserve">The challenge </w:t>
      </w:r>
      <w:r w:rsidRPr="0051486F">
        <w:rPr>
          <w:rFonts w:ascii="Calisto MT" w:hAnsi="Calisto MT"/>
        </w:rPr>
        <w:t>lies in</w:t>
      </w:r>
      <w:r w:rsidR="00792539">
        <w:rPr>
          <w:rFonts w:ascii="Calisto MT" w:hAnsi="Calisto MT"/>
        </w:rPr>
        <w:t xml:space="preserve"> whether or not African elite members are</w:t>
      </w:r>
      <w:r w:rsidRPr="0051486F">
        <w:rPr>
          <w:rFonts w:ascii="Calisto MT" w:hAnsi="Calisto MT"/>
        </w:rPr>
        <w:t xml:space="preserve"> </w:t>
      </w:r>
      <w:r w:rsidR="00792539">
        <w:rPr>
          <w:rFonts w:ascii="Calisto MT" w:hAnsi="Calisto MT"/>
        </w:rPr>
        <w:t>convinced or not</w:t>
      </w:r>
      <w:r w:rsidRPr="0051486F">
        <w:rPr>
          <w:rFonts w:ascii="Calisto MT" w:hAnsi="Calisto MT"/>
        </w:rPr>
        <w:t xml:space="preserve"> </w:t>
      </w:r>
      <w:r w:rsidR="00792539">
        <w:rPr>
          <w:rFonts w:ascii="Calisto MT" w:hAnsi="Calisto MT"/>
        </w:rPr>
        <w:t>to address</w:t>
      </w:r>
      <w:r w:rsidRPr="0051486F">
        <w:rPr>
          <w:rFonts w:ascii="Calisto MT" w:hAnsi="Calisto MT"/>
        </w:rPr>
        <w:t xml:space="preserve"> deeper questions, probably about what to read and to learn from the story of Africa (traditions) and in what way the imposed modernity (the western world) can serve to further this pursuit. A lucid treatment of the question could instead lead the </w:t>
      </w:r>
      <w:r w:rsidR="002E5B0D" w:rsidRPr="0051486F">
        <w:rPr>
          <w:rFonts w:ascii="Calisto MT" w:hAnsi="Calisto MT"/>
        </w:rPr>
        <w:t>paralyzed</w:t>
      </w:r>
      <w:r w:rsidRPr="0051486F">
        <w:rPr>
          <w:rFonts w:ascii="Calisto MT" w:hAnsi="Calisto MT"/>
        </w:rPr>
        <w:t xml:space="preserve"> African to break these manacles and factually achieve a decolonization of the mind.  </w:t>
      </w:r>
    </w:p>
    <w:p w:rsidR="000A09B0" w:rsidRDefault="000A09B0" w:rsidP="00B00661">
      <w:pPr>
        <w:pStyle w:val="Retraitcorpsdetexte"/>
        <w:shd w:val="clear" w:color="auto" w:fill="FFFFFF"/>
        <w:ind w:firstLine="0"/>
        <w:rPr>
          <w:rFonts w:ascii="Calisto MT" w:hAnsi="Calisto MT"/>
        </w:rPr>
      </w:pPr>
    </w:p>
    <w:p w:rsidR="00766309" w:rsidRDefault="00766309" w:rsidP="00B00661">
      <w:pPr>
        <w:pStyle w:val="Retraitcorpsdetexte"/>
        <w:shd w:val="clear" w:color="auto" w:fill="FFFFFF"/>
        <w:ind w:firstLine="0"/>
        <w:rPr>
          <w:rFonts w:ascii="Calisto MT" w:hAnsi="Calisto MT"/>
        </w:rPr>
      </w:pPr>
    </w:p>
    <w:p w:rsidR="009C78C8" w:rsidRDefault="009C78C8" w:rsidP="00B00661">
      <w:pPr>
        <w:pStyle w:val="Retraitcorpsdetexte"/>
        <w:shd w:val="clear" w:color="auto" w:fill="FFFFFF"/>
        <w:ind w:firstLine="0"/>
        <w:rPr>
          <w:rFonts w:ascii="Calisto MT" w:hAnsi="Calisto MT"/>
        </w:rPr>
      </w:pPr>
    </w:p>
    <w:p w:rsidR="00766309" w:rsidRPr="0051486F" w:rsidRDefault="00766309" w:rsidP="00B00661">
      <w:pPr>
        <w:pStyle w:val="Retraitcorpsdetexte"/>
        <w:shd w:val="clear" w:color="auto" w:fill="FFFFFF"/>
        <w:ind w:firstLine="0"/>
        <w:rPr>
          <w:rFonts w:ascii="Calisto MT" w:hAnsi="Calisto MT"/>
        </w:rPr>
      </w:pPr>
    </w:p>
    <w:p w:rsidR="000A09B0" w:rsidRPr="0051486F" w:rsidRDefault="00215119" w:rsidP="00C12C8A">
      <w:pPr>
        <w:pStyle w:val="Retraitcorpsdetexte"/>
        <w:shd w:val="clear" w:color="auto" w:fill="FFFFFF"/>
        <w:ind w:firstLine="1134"/>
        <w:rPr>
          <w:rFonts w:ascii="Calisto MT" w:hAnsi="Calisto MT"/>
        </w:rPr>
      </w:pPr>
      <w:r w:rsidRPr="00215119">
        <w:rPr>
          <w:rFonts w:ascii="Calisto MT" w:hAnsi="Calisto MT"/>
          <w:noProof/>
          <w:lang w:bidi="ar-SA"/>
        </w:rPr>
        <w:pict>
          <v:shapetype id="_x0000_t202" coordsize="21600,21600" o:spt="202" path="m,l,21600r21600,l21600,xe">
            <v:stroke joinstyle="miter"/>
            <v:path gradientshapeok="t" o:connecttype="rect"/>
          </v:shapetype>
          <v:shape id="_x0000_s1026" type="#_x0000_t202" style="position:absolute;left:0;text-align:left;margin-left:0;margin-top:9.6pt;width:522pt;height:27pt;z-index:251660288" strokecolor="white">
            <v:textbox style="mso-next-textbox:#_x0000_s1026">
              <w:txbxContent>
                <w:p w:rsidR="000A09B0" w:rsidRPr="00D63B03" w:rsidRDefault="000A09B0" w:rsidP="000A09B0">
                  <w:pPr>
                    <w:pStyle w:val="Retraitcorpsdetexte"/>
                    <w:shd w:val="clear" w:color="auto" w:fill="FFFFFF"/>
                    <w:spacing w:line="240" w:lineRule="auto"/>
                    <w:ind w:left="748" w:right="748" w:hanging="748"/>
                    <w:jc w:val="lowKashida"/>
                    <w:rPr>
                      <w:rFonts w:ascii="Calisto MT" w:hAnsi="Calisto MT"/>
                      <w:sz w:val="32"/>
                      <w:szCs w:val="32"/>
                    </w:rPr>
                  </w:pPr>
                  <w:r w:rsidRPr="00D01B21">
                    <w:rPr>
                      <w:rFonts w:ascii="Times New Roman" w:hAnsi="Times New Roman"/>
                      <w:sz w:val="34"/>
                      <w:szCs w:val="34"/>
                    </w:rPr>
                    <w:t xml:space="preserve"> </w:t>
                  </w:r>
                  <w:r w:rsidRPr="00D63B03">
                    <w:rPr>
                      <w:rFonts w:ascii="Calisto MT" w:hAnsi="Calisto MT"/>
                      <w:sz w:val="32"/>
                      <w:szCs w:val="32"/>
                      <w:shd w:val="clear" w:color="auto" w:fill="E0E0E0"/>
                    </w:rPr>
                    <w:t xml:space="preserve">Modernity and Traditionality: </w:t>
                  </w:r>
                  <w:r>
                    <w:rPr>
                      <w:rFonts w:ascii="Calisto MT" w:hAnsi="Calisto MT"/>
                      <w:sz w:val="32"/>
                      <w:szCs w:val="32"/>
                      <w:shd w:val="clear" w:color="auto" w:fill="E0E0E0"/>
                    </w:rPr>
                    <w:t xml:space="preserve">Working out the </w:t>
                  </w:r>
                  <w:r w:rsidRPr="00D63B03">
                    <w:rPr>
                      <w:rFonts w:ascii="Calisto MT" w:hAnsi="Calisto MT"/>
                      <w:sz w:val="32"/>
                      <w:szCs w:val="32"/>
                      <w:shd w:val="clear" w:color="auto" w:fill="E0E0E0"/>
                    </w:rPr>
                    <w:t>Concepts</w:t>
                  </w:r>
                </w:p>
                <w:p w:rsidR="000A09B0" w:rsidRPr="00A14E8B" w:rsidRDefault="000A09B0" w:rsidP="000A09B0">
                  <w:pPr>
                    <w:jc w:val="lowKashida"/>
                    <w:rPr>
                      <w:lang w:val="en-GB"/>
                    </w:rPr>
                  </w:pPr>
                </w:p>
              </w:txbxContent>
            </v:textbox>
            <w10:wrap anchorx="page"/>
          </v:shape>
        </w:pict>
      </w:r>
    </w:p>
    <w:p w:rsidR="000A09B0" w:rsidRPr="0051486F" w:rsidRDefault="000A09B0" w:rsidP="00C12C8A">
      <w:pPr>
        <w:pStyle w:val="Retraitcorpsdetexte"/>
        <w:shd w:val="clear" w:color="auto" w:fill="FFFFFF"/>
        <w:ind w:firstLine="1134"/>
        <w:rPr>
          <w:rFonts w:ascii="Calisto MT" w:hAnsi="Calisto MT"/>
        </w:rPr>
      </w:pPr>
    </w:p>
    <w:p w:rsidR="000A09B0" w:rsidRPr="0051486F" w:rsidRDefault="000A09B0" w:rsidP="00C12C8A">
      <w:pPr>
        <w:pStyle w:val="Retraitcorpsdetexte"/>
        <w:shd w:val="clear" w:color="auto" w:fill="FFFFFF"/>
        <w:ind w:firstLine="1134"/>
        <w:rPr>
          <w:rFonts w:ascii="Calisto MT" w:hAnsi="Calisto MT"/>
        </w:rPr>
      </w:pPr>
    </w:p>
    <w:p w:rsidR="000A09B0" w:rsidRPr="0051486F" w:rsidRDefault="000A09B0" w:rsidP="00B00661">
      <w:pPr>
        <w:pStyle w:val="Retraitcorpsdetexte"/>
        <w:shd w:val="clear" w:color="auto" w:fill="FFFFFF"/>
        <w:ind w:firstLine="1134"/>
        <w:rPr>
          <w:rFonts w:ascii="Calisto MT" w:hAnsi="Calisto MT"/>
        </w:rPr>
      </w:pPr>
      <w:r w:rsidRPr="0051486F">
        <w:rPr>
          <w:rFonts w:ascii="Calisto MT" w:hAnsi="Calisto MT"/>
        </w:rPr>
        <w:t xml:space="preserve">Kwame Anthony Appiah has </w:t>
      </w:r>
      <w:r>
        <w:rPr>
          <w:rFonts w:ascii="Calisto MT" w:hAnsi="Calisto MT"/>
        </w:rPr>
        <w:t>articulated</w:t>
      </w:r>
      <w:r w:rsidRPr="0051486F">
        <w:rPr>
          <w:rFonts w:ascii="Calisto MT" w:hAnsi="Calisto MT"/>
        </w:rPr>
        <w:t xml:space="preserve"> </w:t>
      </w:r>
      <w:r w:rsidR="00071B37">
        <w:rPr>
          <w:rFonts w:ascii="Calisto MT" w:hAnsi="Calisto MT"/>
        </w:rPr>
        <w:t xml:space="preserve">what seems like </w:t>
      </w:r>
      <w:r w:rsidRPr="0051486F">
        <w:rPr>
          <w:rFonts w:ascii="Calisto MT" w:hAnsi="Calisto MT"/>
        </w:rPr>
        <w:t>a constructive understanding of identity. For him identity “is a coalescence of mutually responsive (if sometimes conflicting) modes of conduct, habits of thoughts, and patterns of evaluation; in short, a coherent kind of human social psychology.”</w:t>
      </w:r>
      <w:r w:rsidR="00B00661">
        <w:rPr>
          <w:rStyle w:val="Appelnotedebasdep"/>
          <w:rFonts w:ascii="Calisto MT" w:hAnsi="Calisto MT"/>
        </w:rPr>
        <w:t xml:space="preserve"> </w:t>
      </w:r>
      <w:r w:rsidR="00B00661">
        <w:rPr>
          <w:rStyle w:val="Appelnotedebasdep"/>
          <w:rFonts w:ascii="Calisto MT" w:hAnsi="Calisto MT"/>
        </w:rPr>
        <w:footnoteReference w:customMarkFollows="1" w:id="4"/>
        <w:t>2</w:t>
      </w:r>
      <w:r w:rsidRPr="0051486F">
        <w:rPr>
          <w:rFonts w:ascii="Calisto MT" w:hAnsi="Calisto MT"/>
        </w:rPr>
        <w:t xml:space="preserve"> As a result Appiah does not </w:t>
      </w:r>
      <w:r>
        <w:rPr>
          <w:rFonts w:ascii="Calisto MT" w:hAnsi="Calisto MT"/>
        </w:rPr>
        <w:t>formulate the idea of a single</w:t>
      </w:r>
      <w:r w:rsidRPr="0051486F">
        <w:rPr>
          <w:rFonts w:ascii="Calisto MT" w:hAnsi="Calisto MT"/>
        </w:rPr>
        <w:t xml:space="preserve"> African identity. Rather, he only discusses diverse and multiple African identities “to recall the variety of precolonial cultures” and the “differences in colonial experience”. It is only after doing away with the effects of colonialism, Appiah says, that there can be a debate over an emerging African identity not yet fully apparent or tied as when it comes to the way in which it is composed. But certainly “race, a common historical experience, a shared metaphysics, …[even] false presuppositions [like] errors and inaccuracies that courtesy calls ‘myth’, ‘religion’, ‘heresy’ and science ‘magic’”</w:t>
      </w:r>
      <w:r w:rsidR="00B00661">
        <w:rPr>
          <w:rStyle w:val="Appelnotedebasdep"/>
          <w:rFonts w:ascii="Calisto MT" w:hAnsi="Calisto MT"/>
        </w:rPr>
        <w:footnoteReference w:customMarkFollows="1" w:id="5"/>
        <w:t>3</w:t>
      </w:r>
      <w:r w:rsidRPr="0051486F">
        <w:rPr>
          <w:rFonts w:ascii="Calisto MT" w:hAnsi="Calisto MT"/>
        </w:rPr>
        <w:t xml:space="preserve"> can be included. In short</w:t>
      </w:r>
      <w:r>
        <w:rPr>
          <w:rFonts w:ascii="Calisto MT" w:hAnsi="Calisto MT"/>
        </w:rPr>
        <w:t>,</w:t>
      </w:r>
      <w:r w:rsidRPr="0051486F">
        <w:rPr>
          <w:rFonts w:ascii="Calisto MT" w:hAnsi="Calisto MT"/>
        </w:rPr>
        <w:t xml:space="preserve"> identity for Appiah is an amalgam of both rational and irrational considerations. That is what makes it always theoretically fraught with uncertainties and in the African case somewhat more challenging since</w:t>
      </w:r>
      <w:r>
        <w:rPr>
          <w:rFonts w:ascii="Calisto MT" w:hAnsi="Calisto MT"/>
        </w:rPr>
        <w:t>,</w:t>
      </w:r>
      <w:r w:rsidRPr="0051486F">
        <w:rPr>
          <w:rFonts w:ascii="Calisto MT" w:hAnsi="Calisto MT"/>
        </w:rPr>
        <w:t xml:space="preserve"> after all, it is yet to be formed. At the present moment as well as formerly, there have been cases of varied identities and what shapes this embryonic unifying picture that is emerging is perhaps more and more the swaying attitude of modernity of which colonialism, orientalism and imperialism are its best manifestations</w:t>
      </w:r>
      <w:r w:rsidR="00B00661">
        <w:rPr>
          <w:rStyle w:val="Appelnotedebasdep"/>
          <w:rFonts w:ascii="Calisto MT" w:hAnsi="Calisto MT"/>
        </w:rPr>
        <w:footnoteReference w:customMarkFollows="1" w:id="6"/>
        <w:t>4</w:t>
      </w:r>
      <w:r w:rsidRPr="0051486F">
        <w:rPr>
          <w:rFonts w:ascii="Calisto MT" w:hAnsi="Calisto MT"/>
        </w:rPr>
        <w:t>. In this regard we cannot adequately debate Africa’s quest for identity without serious attendance to the conditions of the possibility of this emerging identity, if only to invoke Michel Foucault’s ideas about episteme formations</w:t>
      </w:r>
      <w:r w:rsidR="00B00661">
        <w:rPr>
          <w:rStyle w:val="Appelnotedebasdep"/>
          <w:rFonts w:ascii="Calisto MT" w:hAnsi="Calisto MT"/>
        </w:rPr>
        <w:footnoteReference w:customMarkFollows="1" w:id="7"/>
        <w:t>5</w:t>
      </w:r>
      <w:r w:rsidRPr="0051486F">
        <w:rPr>
          <w:rFonts w:ascii="Calisto MT" w:hAnsi="Calisto MT"/>
        </w:rPr>
        <w:t xml:space="preserve">.  </w:t>
      </w:r>
    </w:p>
    <w:p w:rsidR="000A09B0" w:rsidRPr="0051486F" w:rsidRDefault="000A09B0" w:rsidP="00B00661">
      <w:pPr>
        <w:pStyle w:val="Retraitcorpsdetexte"/>
        <w:shd w:val="clear" w:color="auto" w:fill="FFFFFF"/>
        <w:ind w:firstLine="1134"/>
        <w:rPr>
          <w:rFonts w:ascii="Calisto MT" w:hAnsi="Calisto MT"/>
        </w:rPr>
      </w:pPr>
      <w:r w:rsidRPr="0051486F">
        <w:rPr>
          <w:rFonts w:ascii="Calisto MT" w:hAnsi="Calisto MT"/>
        </w:rPr>
        <w:t xml:space="preserve">Yet before underlining the conditions of possibility for this unique African experience, it is interesting to review some dissenting voices, thinkers who argue in favour of multiple African identities. For Kadiatu Kanneh, “it is vital to resist formulations of a holistic African world, culture or world-view which can be discovered, recovered or re-appropriated.” For Kanneh, it is important to note that “Africa, with its plural cultures and influences has no </w:t>
      </w:r>
      <w:r w:rsidRPr="0051486F">
        <w:rPr>
          <w:rFonts w:ascii="Calisto MT" w:hAnsi="Calisto MT"/>
        </w:rPr>
        <w:lastRenderedPageBreak/>
        <w:t>paradigm and cannot be reduced to a single political aspiration or spiritual unity.”</w:t>
      </w:r>
      <w:r w:rsidR="00B00661">
        <w:rPr>
          <w:rStyle w:val="Appelnotedebasdep"/>
          <w:rFonts w:ascii="Calisto MT" w:hAnsi="Calisto MT"/>
        </w:rPr>
        <w:t xml:space="preserve"> </w:t>
      </w:r>
      <w:r w:rsidR="00B00661">
        <w:rPr>
          <w:rStyle w:val="Appelnotedebasdep"/>
          <w:rFonts w:ascii="Calisto MT" w:hAnsi="Calisto MT"/>
        </w:rPr>
        <w:footnoteReference w:customMarkFollows="1" w:id="8"/>
        <w:t>6</w:t>
      </w:r>
      <w:r w:rsidRPr="0051486F">
        <w:rPr>
          <w:rFonts w:ascii="Calisto MT" w:hAnsi="Calisto MT"/>
        </w:rPr>
        <w:t xml:space="preserve"> While there may exist some relevance to this stand (for the book is extensively documented), one can still detect some postmodernist cases of de-centering narratives, additional fragmentations of meaning together with the erection of multiple truths. This suspicion is particularly valid when given the unilateral western power and domination all over the world. Even if there might have never been a single African identity, </w:t>
      </w:r>
      <w:r w:rsidR="00D40418">
        <w:rPr>
          <w:rFonts w:ascii="Calisto MT" w:hAnsi="Calisto MT"/>
        </w:rPr>
        <w:t xml:space="preserve">the </w:t>
      </w:r>
      <w:r w:rsidRPr="0051486F">
        <w:rPr>
          <w:rFonts w:ascii="Calisto MT" w:hAnsi="Calisto MT"/>
        </w:rPr>
        <w:t xml:space="preserve">call to set up one is understood as one necessary step in an enduring project to resist self-suppressing trends of globlisation. </w:t>
      </w:r>
    </w:p>
    <w:p w:rsidR="000A09B0" w:rsidRPr="0051486F" w:rsidRDefault="000A09B0" w:rsidP="004D1D3F">
      <w:pPr>
        <w:pStyle w:val="Retraitcorpsdetexte"/>
        <w:shd w:val="clear" w:color="auto" w:fill="FFFFFF"/>
        <w:ind w:firstLine="1134"/>
        <w:rPr>
          <w:rFonts w:ascii="Calisto MT" w:hAnsi="Calisto MT"/>
        </w:rPr>
      </w:pPr>
      <w:r>
        <w:rPr>
          <w:rFonts w:ascii="Calisto MT" w:hAnsi="Calisto MT"/>
        </w:rPr>
        <w:t>O</w:t>
      </w:r>
      <w:r w:rsidRPr="0051486F">
        <w:rPr>
          <w:rFonts w:ascii="Calisto MT" w:hAnsi="Calisto MT"/>
        </w:rPr>
        <w:t xml:space="preserve">ther thinkers, however, are not at ease with these conditions regarding the theorization of the concept of Identity. Perhaps Appiah's </w:t>
      </w:r>
      <w:r>
        <w:rPr>
          <w:rFonts w:ascii="Calisto MT" w:hAnsi="Calisto MT"/>
        </w:rPr>
        <w:t>previous idea</w:t>
      </w:r>
      <w:r w:rsidRPr="0051486F">
        <w:rPr>
          <w:rFonts w:ascii="Calisto MT" w:hAnsi="Calisto MT"/>
        </w:rPr>
        <w:t xml:space="preserve"> regarding </w:t>
      </w:r>
      <w:r w:rsidR="00071B37">
        <w:rPr>
          <w:rFonts w:ascii="Calisto MT" w:hAnsi="Calisto MT"/>
        </w:rPr>
        <w:t>what he takes as an</w:t>
      </w:r>
      <w:r w:rsidRPr="0051486F">
        <w:rPr>
          <w:rFonts w:ascii="Calisto MT" w:hAnsi="Calisto MT"/>
        </w:rPr>
        <w:t xml:space="preserve"> </w:t>
      </w:r>
      <w:r w:rsidRPr="0051486F">
        <w:rPr>
          <w:rFonts w:ascii="Calisto MT" w:hAnsi="Calisto MT"/>
          <w:i/>
          <w:iCs/>
        </w:rPr>
        <w:t>emergent</w:t>
      </w:r>
      <w:r w:rsidRPr="0051486F">
        <w:rPr>
          <w:rFonts w:ascii="Calisto MT" w:hAnsi="Calisto MT"/>
        </w:rPr>
        <w:t xml:space="preserve"> African identity is after all profitless since in the end one has to do with what there is rather than what would exist. It is true that Appiah's designation can be more an "imagined"</w:t>
      </w:r>
      <w:r w:rsidR="00A070B7">
        <w:rPr>
          <w:rStyle w:val="Appelnotedebasdep"/>
          <w:rFonts w:ascii="Calisto MT" w:hAnsi="Calisto MT"/>
        </w:rPr>
        <w:footnoteReference w:customMarkFollows="1" w:id="9"/>
        <w:t>10</w:t>
      </w:r>
      <w:r w:rsidRPr="0051486F">
        <w:rPr>
          <w:rFonts w:ascii="Calisto MT" w:hAnsi="Calisto MT"/>
        </w:rPr>
        <w:t xml:space="preserve"> generalization fitting into a certain conciliatory tone only because one has got tired of the nowadays militant language, prevailing almost everywhere. Very possibly, not only the generalization that is thorny but, more deeply, the intellectual machinery that produces it reveals a certain predisposition in the Africanist academic discourse of postcoloniality that should not escape scrutiny, too. For D. A. Masolo, the very tendency to generalize and come out with wide claims </w:t>
      </w:r>
      <w:r w:rsidRPr="0051486F">
        <w:rPr>
          <w:rFonts w:ascii="Calisto MT" w:hAnsi="Calisto MT"/>
          <w:i/>
          <w:iCs/>
        </w:rPr>
        <w:t>on</w:t>
      </w:r>
      <w:r w:rsidRPr="0051486F">
        <w:rPr>
          <w:rFonts w:ascii="Calisto MT" w:hAnsi="Calisto MT"/>
        </w:rPr>
        <w:t xml:space="preserve"> and </w:t>
      </w:r>
      <w:r w:rsidRPr="0051486F">
        <w:rPr>
          <w:rFonts w:ascii="Calisto MT" w:hAnsi="Calisto MT"/>
          <w:i/>
          <w:iCs/>
        </w:rPr>
        <w:t>about</w:t>
      </w:r>
      <w:r w:rsidRPr="0051486F">
        <w:rPr>
          <w:rFonts w:ascii="Calisto MT" w:hAnsi="Calisto MT"/>
        </w:rPr>
        <w:t xml:space="preserve"> identity </w:t>
      </w:r>
      <w:r>
        <w:rPr>
          <w:rFonts w:ascii="Calisto MT" w:hAnsi="Calisto MT"/>
        </w:rPr>
        <w:t>reveals a world</w:t>
      </w:r>
      <w:r w:rsidRPr="0051486F">
        <w:rPr>
          <w:rFonts w:ascii="Calisto MT" w:hAnsi="Calisto MT"/>
        </w:rPr>
        <w:t xml:space="preserve">view made essentially possible by the politics of representation. Such a case could not take place without the postulation of some false presumptions that "the universals (subjects or citizen of the world) exist" and deceptive presuppositions detailing that "individual unity </w:t>
      </w:r>
      <w:r w:rsidRPr="0051486F">
        <w:rPr>
          <w:rFonts w:ascii="Calisto MT" w:hAnsi="Calisto MT"/>
        </w:rPr>
        <w:sym w:font="Symbol" w:char="F05B"/>
      </w:r>
      <w:r w:rsidRPr="0051486F">
        <w:rPr>
          <w:rFonts w:ascii="Calisto MT" w:hAnsi="Calisto MT"/>
        </w:rPr>
        <w:t>is</w:t>
      </w:r>
      <w:r w:rsidRPr="0051486F">
        <w:rPr>
          <w:rFonts w:ascii="Calisto MT" w:hAnsi="Calisto MT"/>
        </w:rPr>
        <w:sym w:font="Symbol" w:char="F05D"/>
      </w:r>
      <w:r w:rsidRPr="0051486F">
        <w:rPr>
          <w:rFonts w:ascii="Calisto MT" w:hAnsi="Calisto MT"/>
        </w:rPr>
        <w:t xml:space="preserve"> the centerpiece of the idea of progress."</w:t>
      </w:r>
      <w:r w:rsidR="004D1D3F">
        <w:rPr>
          <w:rStyle w:val="Appelnotedebasdep"/>
          <w:rFonts w:ascii="Calisto MT" w:hAnsi="Calisto MT"/>
        </w:rPr>
        <w:footnoteReference w:customMarkFollows="1" w:id="10"/>
        <w:t>11</w:t>
      </w:r>
      <w:r w:rsidR="004D1D3F">
        <w:rPr>
          <w:rFonts w:ascii="Calisto MT" w:hAnsi="Calisto MT"/>
        </w:rPr>
        <w:t xml:space="preserve"> </w:t>
      </w:r>
      <w:r w:rsidRPr="0051486F">
        <w:rPr>
          <w:rFonts w:ascii="Calisto MT" w:hAnsi="Calisto MT"/>
        </w:rPr>
        <w:t xml:space="preserve">Reducing individual differences through disseminated notions about the well-being of certain idealistic opinions </w:t>
      </w:r>
      <w:r w:rsidRPr="0051486F">
        <w:rPr>
          <w:rFonts w:ascii="Calisto MT" w:hAnsi="Calisto MT"/>
          <w:i/>
          <w:iCs/>
        </w:rPr>
        <w:t>vis-à-vis</w:t>
      </w:r>
      <w:r w:rsidRPr="0051486F">
        <w:rPr>
          <w:rFonts w:ascii="Calisto MT" w:hAnsi="Calisto MT"/>
        </w:rPr>
        <w:t xml:space="preserve"> individuality and subjecthood discloses a mind that still cannot break free</w:t>
      </w:r>
      <w:r>
        <w:rPr>
          <w:rFonts w:ascii="Calisto MT" w:hAnsi="Calisto MT"/>
        </w:rPr>
        <w:t xml:space="preserve"> from</w:t>
      </w:r>
      <w:r w:rsidRPr="0051486F">
        <w:rPr>
          <w:rFonts w:ascii="Calisto MT" w:hAnsi="Calisto MT"/>
        </w:rPr>
        <w:t xml:space="preserve"> the shackles of Cartesianism. According to D. A. Masolo, Cartesianism as a philosophical school is methodologically unsafe (not to say, unsound) if only because it neither questions nor doubts "first person beliefs about the way things seem as the foundation of knowledge."</w:t>
      </w:r>
      <w:r w:rsidR="004D1D3F">
        <w:rPr>
          <w:rStyle w:val="Appelnotedebasdep"/>
          <w:rFonts w:ascii="Calisto MT" w:hAnsi="Calisto MT"/>
        </w:rPr>
        <w:footnoteReference w:customMarkFollows="1" w:id="11"/>
        <w:t>12</w:t>
      </w:r>
      <w:r w:rsidRPr="0051486F">
        <w:rPr>
          <w:rFonts w:ascii="Calisto MT" w:hAnsi="Calisto MT"/>
        </w:rPr>
        <w:t xml:space="preserve"> What suited Descartes some five hundred years ago and made him come out with personal views or remarks about his own European crisis then, might not be necessarily suitable for contemporary Africans. </w:t>
      </w:r>
      <w:r>
        <w:rPr>
          <w:rFonts w:ascii="Calisto MT" w:hAnsi="Calisto MT"/>
        </w:rPr>
        <w:t>Therefore</w:t>
      </w:r>
      <w:r w:rsidRPr="0051486F">
        <w:rPr>
          <w:rFonts w:ascii="Calisto MT" w:hAnsi="Calisto MT"/>
        </w:rPr>
        <w:t xml:space="preserve">, identities are contextually-conditioned. More specifically, identities vary simply because the individuals who seek them "are regulated by the </w:t>
      </w:r>
      <w:r w:rsidRPr="0051486F">
        <w:rPr>
          <w:rFonts w:ascii="Calisto MT" w:hAnsi="Calisto MT"/>
        </w:rPr>
        <w:lastRenderedPageBreak/>
        <w:t xml:space="preserve">range of their interactive relations. </w:t>
      </w:r>
      <w:r w:rsidRPr="0051486F">
        <w:rPr>
          <w:rFonts w:ascii="Calisto MT" w:hAnsi="Calisto MT"/>
        </w:rPr>
        <w:sym w:font="Symbol" w:char="F05B"/>
      </w:r>
      <w:r w:rsidRPr="0051486F">
        <w:rPr>
          <w:rFonts w:ascii="Calisto MT" w:hAnsi="Calisto MT"/>
        </w:rPr>
        <w:t>…</w:t>
      </w:r>
      <w:r w:rsidRPr="0051486F">
        <w:rPr>
          <w:rFonts w:ascii="Calisto MT" w:hAnsi="Calisto MT"/>
        </w:rPr>
        <w:sym w:font="Symbol" w:char="F05D"/>
      </w:r>
      <w:r w:rsidRPr="0051486F">
        <w:rPr>
          <w:rFonts w:ascii="Calisto MT" w:hAnsi="Calisto MT"/>
        </w:rPr>
        <w:t xml:space="preserve"> Identities change – because focus on them changes – as the individuals constantly move back and forth between multiple congregational communities in which such individuals participate regularly."</w:t>
      </w:r>
      <w:r w:rsidR="004D1D3F">
        <w:rPr>
          <w:rStyle w:val="Appelnotedebasdep"/>
          <w:rFonts w:ascii="Calisto MT" w:hAnsi="Calisto MT"/>
        </w:rPr>
        <w:footnoteReference w:customMarkFollows="1" w:id="12"/>
        <w:t>13</w:t>
      </w:r>
      <w:r w:rsidRPr="0051486F">
        <w:rPr>
          <w:rFonts w:ascii="Calisto MT" w:hAnsi="Calisto MT"/>
        </w:rPr>
        <w:t xml:space="preserve"> Masolo's perspective is perhaps more compelling since it enables us to investigate into the components of one's background without being affected and negatively influenced by the tribulations of another's.     </w:t>
      </w:r>
    </w:p>
    <w:p w:rsidR="000A09B0" w:rsidRPr="0051486F" w:rsidRDefault="000A09B0" w:rsidP="004D1D3F">
      <w:pPr>
        <w:pStyle w:val="Retraitcorpsdetexte"/>
        <w:shd w:val="clear" w:color="auto" w:fill="FFFFFF"/>
        <w:ind w:firstLine="1134"/>
        <w:rPr>
          <w:rFonts w:ascii="Calisto MT" w:hAnsi="Calisto MT"/>
        </w:rPr>
      </w:pPr>
      <w:r w:rsidRPr="0051486F">
        <w:rPr>
          <w:rFonts w:ascii="Calisto MT" w:hAnsi="Calisto MT"/>
        </w:rPr>
        <w:t>Following this line of approach, it goes without saying that in the African case one constituent piece of identity is, of course, “Tradition”. I begin with it because tradition has always been there, part of the self both in the metaphysical (ontological) and cultural sense. To start with, I mean by tradition several cultural elements, and all of them, in my opinion, are interdependent. Perhaps the most readily accepted definition is the etymological one ‘</w:t>
      </w:r>
      <w:r w:rsidRPr="0051486F">
        <w:rPr>
          <w:rFonts w:ascii="Calisto MT" w:hAnsi="Calisto MT"/>
          <w:i/>
          <w:iCs/>
        </w:rPr>
        <w:t>traditio</w:t>
      </w:r>
      <w:r w:rsidRPr="0051486F">
        <w:rPr>
          <w:rFonts w:ascii="Calisto MT" w:hAnsi="Calisto MT"/>
        </w:rPr>
        <w:t>’. Derived from Latin, the word stands for “delivery, surrender, a handing down”. Little wonder, then, if it has been used in almost all languages as “a doublet of treason”</w:t>
      </w:r>
      <w:r w:rsidR="004D1D3F">
        <w:rPr>
          <w:rStyle w:val="Appelnotedebasdep"/>
          <w:rFonts w:ascii="Calisto MT" w:hAnsi="Calisto MT"/>
        </w:rPr>
        <w:t xml:space="preserve"> </w:t>
      </w:r>
      <w:r w:rsidR="004D1D3F">
        <w:rPr>
          <w:rStyle w:val="Appelnotedebasdep"/>
          <w:rFonts w:ascii="Calisto MT" w:hAnsi="Calisto MT"/>
        </w:rPr>
        <w:footnoteReference w:customMarkFollows="1" w:id="13"/>
        <w:t xml:space="preserve">14 </w:t>
      </w:r>
      <w:r w:rsidRPr="0051486F">
        <w:rPr>
          <w:rFonts w:ascii="Calisto MT" w:hAnsi="Calisto MT"/>
        </w:rPr>
        <w:t>very possibly because it has to do with the ‘untouchables’ of a community. Even academically, the word suffers from vagueness when compared with words like ‘culture’ or ‘knowledge’. In the modern usage of the term, the cultural Marxist critic Raymond Williams admits that “tradition in its most general modern sense is a particularly difficult word.”</w:t>
      </w:r>
      <w:r w:rsidR="004D1D3F">
        <w:rPr>
          <w:rStyle w:val="Appelnotedebasdep"/>
          <w:rFonts w:ascii="Calisto MT" w:hAnsi="Calisto MT"/>
        </w:rPr>
        <w:footnoteReference w:customMarkFollows="1" w:id="14"/>
        <w:t>15</w:t>
      </w:r>
      <w:r w:rsidRPr="0051486F">
        <w:rPr>
          <w:rFonts w:ascii="Calisto MT" w:hAnsi="Calisto MT"/>
        </w:rPr>
        <w:t xml:space="preserve"> He observes that the word’s meaning “tends to move towards </w:t>
      </w:r>
      <w:r w:rsidRPr="0051486F">
        <w:rPr>
          <w:rFonts w:ascii="Calisto MT" w:hAnsi="Calisto MT"/>
          <w:i/>
          <w:iCs/>
        </w:rPr>
        <w:t>age-old</w:t>
      </w:r>
      <w:r w:rsidRPr="0051486F">
        <w:rPr>
          <w:rFonts w:ascii="Calisto MT" w:hAnsi="Calisto MT"/>
        </w:rPr>
        <w:t xml:space="preserve"> and towards ceremony, duty and respect. Considering only how much has been handed down to us, and how various it actually is, this, in its own way, is both betrayal and surrender.”</w:t>
      </w:r>
      <w:r w:rsidR="004D1D3F">
        <w:rPr>
          <w:rStyle w:val="Appelnotedebasdep"/>
          <w:rFonts w:ascii="Calisto MT" w:hAnsi="Calisto MT"/>
        </w:rPr>
        <w:footnoteReference w:customMarkFollows="1" w:id="15"/>
        <w:t>16</w:t>
      </w:r>
      <w:r w:rsidRPr="0051486F">
        <w:rPr>
          <w:rFonts w:ascii="Calisto MT" w:hAnsi="Calisto MT"/>
        </w:rPr>
        <w:t xml:space="preserve"> As a matter of a fact, this feeling of betrayal and surrender generated from tradition and motivated by some tradition-apologetics is responsible for the creation of a traditionalist’s mind set. According to Williams, such a reaction develops very often into a tacit or hidden ideology called ‘traditionalism’ which “seems to be becoming specialized to a description of habits or beliefs inconvenient to virtually any innovation, and </w:t>
      </w:r>
      <w:r w:rsidRPr="00EF400B">
        <w:rPr>
          <w:rFonts w:ascii="Calisto MT" w:hAnsi="Calisto MT"/>
          <w:i/>
          <w:iCs/>
        </w:rPr>
        <w:t>traditionalist</w:t>
      </w:r>
      <w:r w:rsidRPr="0051486F">
        <w:rPr>
          <w:rFonts w:ascii="Calisto MT" w:hAnsi="Calisto MT"/>
        </w:rPr>
        <w:t xml:space="preserve"> is almost dismissive.”</w:t>
      </w:r>
      <w:r w:rsidR="004D1D3F">
        <w:rPr>
          <w:rStyle w:val="Appelnotedebasdep"/>
          <w:rFonts w:ascii="Calisto MT" w:hAnsi="Calisto MT"/>
        </w:rPr>
        <w:t xml:space="preserve"> </w:t>
      </w:r>
      <w:r w:rsidR="004D1D3F">
        <w:rPr>
          <w:rStyle w:val="Appelnotedebasdep"/>
          <w:rFonts w:ascii="Calisto MT" w:hAnsi="Calisto MT"/>
        </w:rPr>
        <w:footnoteReference w:customMarkFollows="1" w:id="16"/>
        <w:t>17</w:t>
      </w:r>
      <w:r>
        <w:rPr>
          <w:rFonts w:ascii="Calisto MT" w:hAnsi="Calisto MT"/>
        </w:rPr>
        <w:t xml:space="preserve"> </w:t>
      </w:r>
      <w:r w:rsidRPr="0051486F">
        <w:rPr>
          <w:rFonts w:ascii="Calisto MT" w:hAnsi="Calisto MT"/>
        </w:rPr>
        <w:t xml:space="preserve">Having </w:t>
      </w:r>
      <w:r>
        <w:rPr>
          <w:rFonts w:ascii="Calisto MT" w:hAnsi="Calisto MT"/>
        </w:rPr>
        <w:t>stated</w:t>
      </w:r>
      <w:r w:rsidRPr="0051486F">
        <w:rPr>
          <w:rFonts w:ascii="Calisto MT" w:hAnsi="Calisto MT"/>
        </w:rPr>
        <w:t xml:space="preserve"> that, however, we do not mean to overlook the progressivist and scientific premises of Williams from which he bases his definition and which I think is both firm and relevant to </w:t>
      </w:r>
      <w:r w:rsidR="00EF1232">
        <w:rPr>
          <w:rFonts w:ascii="Calisto MT" w:hAnsi="Calisto MT"/>
        </w:rPr>
        <w:t>the scope of this article</w:t>
      </w:r>
      <w:r w:rsidRPr="0051486F">
        <w:rPr>
          <w:rFonts w:ascii="Calisto MT" w:hAnsi="Calisto MT"/>
        </w:rPr>
        <w:t xml:space="preserve">.   </w:t>
      </w:r>
    </w:p>
    <w:p w:rsidR="000A09B0" w:rsidRPr="0051486F" w:rsidRDefault="000A09B0" w:rsidP="004D1D3F">
      <w:pPr>
        <w:pStyle w:val="Retraitcorpsdetexte"/>
        <w:shd w:val="clear" w:color="auto" w:fill="FFFFFF"/>
        <w:ind w:firstLine="1134"/>
        <w:rPr>
          <w:rFonts w:ascii="Calisto MT" w:hAnsi="Calisto MT"/>
        </w:rPr>
      </w:pPr>
      <w:r w:rsidRPr="0051486F">
        <w:rPr>
          <w:rFonts w:ascii="Calisto MT" w:hAnsi="Calisto MT"/>
        </w:rPr>
        <w:t xml:space="preserve">Edward Shils in </w:t>
      </w:r>
      <w:r>
        <w:rPr>
          <w:rFonts w:ascii="Calisto MT" w:hAnsi="Calisto MT"/>
        </w:rPr>
        <w:t>a compelling</w:t>
      </w:r>
      <w:r w:rsidRPr="0051486F">
        <w:rPr>
          <w:rFonts w:ascii="Calisto MT" w:hAnsi="Calisto MT"/>
        </w:rPr>
        <w:t xml:space="preserve"> sociological study entitled </w:t>
      </w:r>
      <w:r w:rsidRPr="0051486F">
        <w:rPr>
          <w:rFonts w:ascii="Calisto MT" w:hAnsi="Calisto MT"/>
          <w:i/>
          <w:iCs/>
        </w:rPr>
        <w:t>Tradition</w:t>
      </w:r>
      <w:r w:rsidRPr="0051486F">
        <w:rPr>
          <w:rFonts w:ascii="Calisto MT" w:hAnsi="Calisto MT"/>
        </w:rPr>
        <w:t xml:space="preserve"> (1981) distinguishes between two types of tradition. For him there exists one that “influence[s] the production of works of intellect, imagination, and expression” and which Shils assesses as “acknowledged and [its] results appreciated.” The second type, however, establishes </w:t>
      </w:r>
      <w:r w:rsidRPr="0051486F">
        <w:rPr>
          <w:rFonts w:ascii="Calisto MT" w:hAnsi="Calisto MT"/>
        </w:rPr>
        <w:lastRenderedPageBreak/>
        <w:t>“normative models of action and belief” and which is often seen as “useless and burdensome”</w:t>
      </w:r>
      <w:r w:rsidR="004D1D3F">
        <w:rPr>
          <w:rStyle w:val="Appelnotedebasdep"/>
          <w:rFonts w:ascii="Calisto MT" w:hAnsi="Calisto MT"/>
        </w:rPr>
        <w:footnoteReference w:customMarkFollows="1" w:id="17"/>
        <w:t>18</w:t>
      </w:r>
      <w:r w:rsidRPr="0051486F">
        <w:rPr>
          <w:rFonts w:ascii="Calisto MT" w:hAnsi="Calisto MT"/>
        </w:rPr>
        <w:t xml:space="preserve"> The first type Edward Shils labels “Tradition of Change or of Reason”, the second as “Tradition of Traditionality.”</w:t>
      </w:r>
      <w:r w:rsidR="004D1D3F">
        <w:rPr>
          <w:rStyle w:val="Appelnotedebasdep"/>
          <w:rFonts w:ascii="Calisto MT" w:hAnsi="Calisto MT"/>
        </w:rPr>
        <w:footnoteReference w:customMarkFollows="1" w:id="18"/>
        <w:t>19</w:t>
      </w:r>
      <w:r w:rsidR="004D1D3F">
        <w:rPr>
          <w:rFonts w:ascii="Calisto MT" w:hAnsi="Calisto MT"/>
        </w:rPr>
        <w:t xml:space="preserve"> </w:t>
      </w:r>
      <w:r>
        <w:rPr>
          <w:rFonts w:ascii="Calisto MT" w:hAnsi="Calisto MT"/>
        </w:rPr>
        <w:t>In this regard and as to how tradition can be crucial for shaping the present state of affairs</w:t>
      </w:r>
      <w:r w:rsidR="00EF1232">
        <w:rPr>
          <w:rFonts w:ascii="Calisto MT" w:hAnsi="Calisto MT"/>
        </w:rPr>
        <w:t xml:space="preserve"> in Africa</w:t>
      </w:r>
      <w:r>
        <w:rPr>
          <w:rFonts w:ascii="Calisto MT" w:hAnsi="Calisto MT"/>
        </w:rPr>
        <w:t xml:space="preserve">, </w:t>
      </w:r>
      <w:r w:rsidR="004D6893">
        <w:rPr>
          <w:rFonts w:ascii="Calisto MT" w:hAnsi="Calisto MT"/>
        </w:rPr>
        <w:t>one has to consider</w:t>
      </w:r>
      <w:r>
        <w:rPr>
          <w:rFonts w:ascii="Calisto MT" w:hAnsi="Calisto MT"/>
        </w:rPr>
        <w:t xml:space="preserve"> Willie Abraham</w:t>
      </w:r>
      <w:r w:rsidR="004D6893">
        <w:rPr>
          <w:rFonts w:ascii="Calisto MT" w:hAnsi="Calisto MT"/>
        </w:rPr>
        <w:t>’s view on tradition</w:t>
      </w:r>
      <w:r>
        <w:rPr>
          <w:rFonts w:ascii="Calisto MT" w:hAnsi="Calisto MT"/>
        </w:rPr>
        <w:t>: “[U]nless traditional cultures, which continue to be effective, can be accommodated as steadying influences, progress, instead of being continuous and rational, will be gibbous.”</w:t>
      </w:r>
      <w:r w:rsidR="004D1D3F">
        <w:rPr>
          <w:rStyle w:val="Appelnotedebasdep"/>
          <w:rFonts w:ascii="Calisto MT" w:hAnsi="Calisto MT"/>
        </w:rPr>
        <w:footnoteReference w:customMarkFollows="1" w:id="19"/>
        <w:t>20</w:t>
      </w:r>
      <w:r>
        <w:rPr>
          <w:rFonts w:ascii="Calisto MT" w:hAnsi="Calisto MT"/>
        </w:rPr>
        <w:t xml:space="preserve"> The negative or at least the useless parts of tradition have to be dispensed with before an enhancing culture can be launched and development started. </w:t>
      </w:r>
    </w:p>
    <w:p w:rsidR="000A09B0" w:rsidRPr="0051486F" w:rsidRDefault="000A09B0" w:rsidP="00C9011F">
      <w:pPr>
        <w:pStyle w:val="Retraitcorpsdetexte"/>
        <w:shd w:val="clear" w:color="auto" w:fill="FFFFFF"/>
        <w:ind w:firstLine="1134"/>
        <w:rPr>
          <w:rFonts w:ascii="Calisto MT" w:hAnsi="Calisto MT"/>
        </w:rPr>
      </w:pPr>
      <w:r w:rsidRPr="0051486F">
        <w:rPr>
          <w:rFonts w:ascii="Calisto MT" w:hAnsi="Calisto MT"/>
        </w:rPr>
        <w:t xml:space="preserve">Included in the second type mentioned before are ‘tradition apologists’, those people who are motivated by the fear of </w:t>
      </w:r>
      <w:r w:rsidR="00C9011F">
        <w:rPr>
          <w:rFonts w:ascii="Calisto MT" w:hAnsi="Calisto MT"/>
        </w:rPr>
        <w:t>deracination</w:t>
      </w:r>
      <w:r w:rsidRPr="0051486F">
        <w:rPr>
          <w:rFonts w:ascii="Calisto MT" w:hAnsi="Calisto MT"/>
        </w:rPr>
        <w:t xml:space="preserve"> due to what they think as ‘overdoses of modernity’. But these people, while conscious of the importance of their efforts, can be considered gullible and passive agents living in a timeless and mythical </w:t>
      </w:r>
      <w:smartTag w:uri="urn:schemas-microsoft-com:office:smarttags" w:element="City">
        <w:smartTag w:uri="urn:schemas-microsoft-com:office:smarttags" w:element="place">
          <w:r w:rsidRPr="0051486F">
            <w:rPr>
              <w:rFonts w:ascii="Calisto MT" w:hAnsi="Calisto MT"/>
            </w:rPr>
            <w:t>Eden</w:t>
          </w:r>
        </w:smartTag>
      </w:smartTag>
      <w:r w:rsidRPr="0051486F">
        <w:rPr>
          <w:rFonts w:ascii="Calisto MT" w:hAnsi="Calisto MT"/>
        </w:rPr>
        <w:t xml:space="preserve">. </w:t>
      </w:r>
      <w:r w:rsidR="00EF1232" w:rsidRPr="0051486F">
        <w:rPr>
          <w:rFonts w:ascii="Calisto MT" w:hAnsi="Calisto MT"/>
        </w:rPr>
        <w:t>T</w:t>
      </w:r>
      <w:r w:rsidRPr="0051486F">
        <w:rPr>
          <w:rFonts w:ascii="Calisto MT" w:hAnsi="Calisto MT"/>
        </w:rPr>
        <w:t xml:space="preserve">his category of people cannot be considered as </w:t>
      </w:r>
      <w:r w:rsidR="00EF1232">
        <w:rPr>
          <w:rFonts w:ascii="Calisto MT" w:hAnsi="Calisto MT"/>
        </w:rPr>
        <w:t xml:space="preserve">fostering </w:t>
      </w:r>
      <w:r w:rsidRPr="0051486F">
        <w:rPr>
          <w:rFonts w:ascii="Calisto MT" w:hAnsi="Calisto MT"/>
        </w:rPr>
        <w:t>‘critical mind</w:t>
      </w:r>
      <w:r w:rsidR="00EF1232">
        <w:rPr>
          <w:rFonts w:ascii="Calisto MT" w:hAnsi="Calisto MT"/>
        </w:rPr>
        <w:t>s</w:t>
      </w:r>
      <w:r w:rsidRPr="0051486F">
        <w:rPr>
          <w:rFonts w:ascii="Calisto MT" w:hAnsi="Calisto MT"/>
        </w:rPr>
        <w:t>’. For the</w:t>
      </w:r>
      <w:r w:rsidR="00EF1232">
        <w:rPr>
          <w:rFonts w:ascii="Calisto MT" w:hAnsi="Calisto MT"/>
        </w:rPr>
        <w:t xml:space="preserve"> same people</w:t>
      </w:r>
      <w:r w:rsidRPr="0051486F">
        <w:rPr>
          <w:rFonts w:ascii="Calisto MT" w:hAnsi="Calisto MT"/>
        </w:rPr>
        <w:t xml:space="preserve"> do not possess a potential for a full critical attitude and analysis. Furthermore, we could consider to advantage Shils’ conceptualization of both ‘historical’ and ‘traditional’ as two opposite reactions to the concept of ‘Tradition’ with all that this idea entails in terms of beliefs, customs and modes of action. Again, if tradition is that lore which is handed down from one generation to the next, then we are left actually with two sorts of convictions. One is to consider that traditionalists transmit their teachings (traditional materials) as they think they received them, insisting on these teachings’ ‘abiding purity and quasi-piestic relevance’; the other is to think that they simply try to view the same teachings quite objectively as aspects of human experience, which are perhaps edifying, yet not necessarily free from reproach and criticism. The task of a student of tradition can be narrowly limited to the drawing of clear-cut distinctions between on the one hand, ‘genuine’, ‘ratiocinated’ traditions or habits of the mind, and </w:t>
      </w:r>
      <w:r>
        <w:rPr>
          <w:rFonts w:ascii="Calisto MT" w:hAnsi="Calisto MT"/>
        </w:rPr>
        <w:t>by contrast</w:t>
      </w:r>
      <w:r w:rsidRPr="0051486F">
        <w:rPr>
          <w:rFonts w:ascii="Calisto MT" w:hAnsi="Calisto MT"/>
        </w:rPr>
        <w:t xml:space="preserve">, ‘crippling’, ‘fossilized’ and ‘inhibitive’ rites and practices.  </w:t>
      </w:r>
    </w:p>
    <w:p w:rsidR="000A09B0" w:rsidRPr="0051486F" w:rsidRDefault="000A09B0" w:rsidP="00C12C8A">
      <w:pPr>
        <w:pStyle w:val="Retraitcorpsdetexte"/>
        <w:shd w:val="clear" w:color="auto" w:fill="FFFFFF"/>
        <w:ind w:firstLine="1134"/>
        <w:rPr>
          <w:rFonts w:ascii="Calisto MT" w:hAnsi="Calisto MT"/>
        </w:rPr>
      </w:pPr>
      <w:r w:rsidRPr="0051486F">
        <w:rPr>
          <w:rFonts w:ascii="Calisto MT" w:hAnsi="Calisto MT"/>
        </w:rPr>
        <w:t xml:space="preserve">In order to distinguish between the two parts of traditions, negative aspects of tradition, as discussed within the content of this </w:t>
      </w:r>
      <w:r w:rsidR="00D0578B">
        <w:rPr>
          <w:rFonts w:ascii="Calisto MT" w:hAnsi="Calisto MT"/>
        </w:rPr>
        <w:t>article</w:t>
      </w:r>
      <w:r w:rsidRPr="0051486F">
        <w:rPr>
          <w:rFonts w:ascii="Calisto MT" w:hAnsi="Calisto MT"/>
        </w:rPr>
        <w:t>, are narrowed to</w:t>
      </w:r>
      <w:r>
        <w:rPr>
          <w:rFonts w:ascii="Calisto MT" w:hAnsi="Calisto MT"/>
        </w:rPr>
        <w:t xml:space="preserve"> the term of</w:t>
      </w:r>
      <w:r w:rsidRPr="0051486F">
        <w:rPr>
          <w:rFonts w:ascii="Calisto MT" w:hAnsi="Calisto MT"/>
        </w:rPr>
        <w:t xml:space="preserve"> traditionality. Traditionality, hence, implies those grim conditions which fashion very crippling situations of ordinary life. </w:t>
      </w:r>
      <w:r w:rsidR="00D0578B">
        <w:rPr>
          <w:rFonts w:ascii="Calisto MT" w:hAnsi="Calisto MT"/>
        </w:rPr>
        <w:t>Individuals and communities</w:t>
      </w:r>
      <w:r w:rsidRPr="0051486F">
        <w:rPr>
          <w:rFonts w:ascii="Calisto MT" w:hAnsi="Calisto MT"/>
        </w:rPr>
        <w:t xml:space="preserve"> are, therefore, meant to suffer paralytic, helpless and unprogressive attitudes of mind in their milieu. We mean by traditionality that cast of mind that is dominantly mythical and h</w:t>
      </w:r>
      <w:r>
        <w:rPr>
          <w:rFonts w:ascii="Calisto MT" w:hAnsi="Calisto MT"/>
        </w:rPr>
        <w:t>o</w:t>
      </w:r>
      <w:r w:rsidRPr="0051486F">
        <w:rPr>
          <w:rFonts w:ascii="Calisto MT" w:hAnsi="Calisto MT"/>
        </w:rPr>
        <w:t>p</w:t>
      </w:r>
      <w:r>
        <w:rPr>
          <w:rFonts w:ascii="Calisto MT" w:hAnsi="Calisto MT"/>
        </w:rPr>
        <w:t>e</w:t>
      </w:r>
      <w:r w:rsidRPr="0051486F">
        <w:rPr>
          <w:rFonts w:ascii="Calisto MT" w:hAnsi="Calisto MT"/>
        </w:rPr>
        <w:t xml:space="preserve">lessly unprepared for rational appliance of the mind. In a sense, this case escalates to the extent that it can be qualified as ahistorical. Traditionality is most of the time in favour of </w:t>
      </w:r>
      <w:r w:rsidRPr="00EF1232">
        <w:rPr>
          <w:rFonts w:ascii="Calisto MT" w:hAnsi="Calisto MT"/>
          <w:i/>
          <w:iCs/>
        </w:rPr>
        <w:t>expecting</w:t>
      </w:r>
      <w:r w:rsidRPr="0051486F">
        <w:rPr>
          <w:rFonts w:ascii="Calisto MT" w:hAnsi="Calisto MT"/>
        </w:rPr>
        <w:t xml:space="preserve"> phenomena to take place, preferring to </w:t>
      </w:r>
      <w:r w:rsidRPr="0051486F">
        <w:rPr>
          <w:rFonts w:ascii="Calisto MT" w:hAnsi="Calisto MT"/>
        </w:rPr>
        <w:lastRenderedPageBreak/>
        <w:t xml:space="preserve">stay an object instead of acting as a subject. The individual, within such a system, is always helpless before the forces which he assumes are controlling him. For he can neither shape his own destiny nor anticipate it to fit into some rewarding outcome. In addition, Traditionality, when considered in depth, takes </w:t>
      </w:r>
      <w:r w:rsidRPr="00EF400B">
        <w:rPr>
          <w:rFonts w:ascii="Calisto MT" w:hAnsi="Calisto MT"/>
          <w:i/>
          <w:iCs/>
        </w:rPr>
        <w:t>ahistoricity</w:t>
      </w:r>
      <w:r w:rsidRPr="0051486F">
        <w:rPr>
          <w:rFonts w:ascii="Calisto MT" w:hAnsi="Calisto MT"/>
        </w:rPr>
        <w:t xml:space="preserve"> to the extreme till in the end it becomes anti-historical, absolute, frozen, totally inoperative and incapable of establishing links with its historical context except in the negative. In the end this traditional </w:t>
      </w:r>
      <w:r>
        <w:rPr>
          <w:rFonts w:ascii="Calisto MT" w:hAnsi="Calisto MT"/>
        </w:rPr>
        <w:t>thinking</w:t>
      </w:r>
      <w:r w:rsidRPr="0051486F">
        <w:rPr>
          <w:rFonts w:ascii="Calisto MT" w:hAnsi="Calisto MT"/>
        </w:rPr>
        <w:t xml:space="preserve"> </w:t>
      </w:r>
      <w:r>
        <w:rPr>
          <w:rFonts w:ascii="Calisto MT" w:hAnsi="Calisto MT"/>
        </w:rPr>
        <w:t xml:space="preserve">(that is a person with such an inhibitive </w:t>
      </w:r>
      <w:r w:rsidRPr="0051486F">
        <w:rPr>
          <w:rFonts w:ascii="Calisto MT" w:hAnsi="Calisto MT"/>
        </w:rPr>
        <w:t>cast of mind) becomes incapable to discriminate between what is progressive and constructive and what is inhibitive and destructive. Eventually, he or she can be examined with a pathological, perhaps unconscious drive to deny the value of human experience. This rejection of human experience is often justified on mythical grounds about the greatness and uniqueness of one’s past and the ‘fabulous’ achievements of the forefathers, hence the</w:t>
      </w:r>
      <w:r w:rsidRPr="0051486F">
        <w:rPr>
          <w:rFonts w:ascii="Calisto MT" w:hAnsi="Calisto MT"/>
          <w:i/>
          <w:iCs/>
        </w:rPr>
        <w:t xml:space="preserve"> raison d’être</w:t>
      </w:r>
      <w:r w:rsidRPr="0051486F">
        <w:rPr>
          <w:rFonts w:ascii="Calisto MT" w:hAnsi="Calisto MT"/>
        </w:rPr>
        <w:t xml:space="preserve"> of one’s identity. In o</w:t>
      </w:r>
      <w:r w:rsidR="00EF1232">
        <w:rPr>
          <w:rFonts w:ascii="Calisto MT" w:hAnsi="Calisto MT"/>
        </w:rPr>
        <w:t>ne word, despite the fact that T</w:t>
      </w:r>
      <w:r w:rsidRPr="0051486F">
        <w:rPr>
          <w:rFonts w:ascii="Calisto MT" w:hAnsi="Calisto MT"/>
        </w:rPr>
        <w:t>raditionality is very much dependent on history, because indeed it has a history, it is nevertheless not historical, that is critical and self-questioning. It is only the result of some unconscious selective accumulation of past ways and inconsistent behaviours that produce a questionable ethos.</w:t>
      </w:r>
    </w:p>
    <w:p w:rsidR="000A09B0" w:rsidRPr="0051486F" w:rsidRDefault="000A09B0" w:rsidP="00884E3F">
      <w:pPr>
        <w:autoSpaceDE w:val="0"/>
        <w:autoSpaceDN w:val="0"/>
        <w:adjustRightInd w:val="0"/>
        <w:spacing w:line="360" w:lineRule="auto"/>
        <w:ind w:firstLine="1134"/>
        <w:jc w:val="lowKashida"/>
        <w:rPr>
          <w:rFonts w:ascii="Calisto MT" w:eastAsia="BookmanOldStyle" w:hAnsi="Calisto MT" w:cs="BookmanOldStyle"/>
          <w:lang w:val="en-US" w:eastAsia="en-US" w:bidi="ar-SA"/>
        </w:rPr>
      </w:pPr>
      <w:r w:rsidRPr="0051486F">
        <w:rPr>
          <w:rFonts w:ascii="Calisto MT" w:hAnsi="Calisto MT"/>
          <w:lang w:val="en-US"/>
        </w:rPr>
        <w:t>In tune with our understanding of tradition and traditionalist outlooks is Jean-Marie Makang's categorization of two inhibitive understandings of tradition as they are carried out</w:t>
      </w:r>
      <w:r>
        <w:rPr>
          <w:rFonts w:ascii="Calisto MT" w:hAnsi="Calisto MT"/>
          <w:lang w:val="en-US"/>
        </w:rPr>
        <w:t>:</w:t>
      </w:r>
      <w:r w:rsidRPr="0051486F">
        <w:rPr>
          <w:rFonts w:ascii="Calisto MT" w:hAnsi="Calisto MT"/>
          <w:lang w:val="en-US"/>
        </w:rPr>
        <w:t xml:space="preserve"> the first during and the second after colonialism. Placide Tempels' glorification, not to say glamorization, of ancient Bantu customs comes as a case in point. For Makang, Tempels' whole project is devious since for him tradition "asserts itself as nostalgia for the past or for the lost paradise, and as avoidance of the present."</w:t>
      </w:r>
      <w:r w:rsidR="004D1D3F">
        <w:rPr>
          <w:rStyle w:val="Appelnotedebasdep"/>
          <w:rFonts w:ascii="Calisto MT" w:hAnsi="Calisto MT"/>
          <w:lang w:val="en-US"/>
        </w:rPr>
        <w:footnoteReference w:customMarkFollows="1" w:id="20"/>
        <w:t>21</w:t>
      </w:r>
      <w:r w:rsidRPr="0051486F">
        <w:rPr>
          <w:rFonts w:ascii="Calisto MT" w:hAnsi="Calisto MT"/>
          <w:lang w:val="en-US"/>
        </w:rPr>
        <w:t xml:space="preserve"> Sheer silence on present realities indicates that Tempels' opinions can be directly </w:t>
      </w:r>
      <w:r>
        <w:rPr>
          <w:rFonts w:ascii="Calisto MT" w:hAnsi="Calisto MT"/>
          <w:lang w:val="en-US"/>
        </w:rPr>
        <w:t>advantageous</w:t>
      </w:r>
      <w:r w:rsidRPr="0051486F">
        <w:rPr>
          <w:rFonts w:ascii="Calisto MT" w:hAnsi="Calisto MT"/>
          <w:lang w:val="en-US"/>
        </w:rPr>
        <w:t xml:space="preserve"> to Belgian colonial interests of subjugation. Senghor's stress on the particularity of African life made prevalent in his version of the philosophy of Negritude is equally spurious. J. M. Makang thinks that Senghor's appeal was "meant to cover the problem of political oppression and of economic injustice perpetuated by autocratic African regimes."</w:t>
      </w:r>
      <w:r w:rsidR="00884E3F">
        <w:rPr>
          <w:rStyle w:val="Appelnotedebasdep"/>
          <w:rFonts w:ascii="Calisto MT" w:hAnsi="Calisto MT"/>
          <w:lang w:val="en-US"/>
        </w:rPr>
        <w:footnoteReference w:customMarkFollows="1" w:id="21"/>
        <w:t>22</w:t>
      </w:r>
      <w:r w:rsidRPr="0051486F">
        <w:rPr>
          <w:rFonts w:ascii="Calisto MT" w:hAnsi="Calisto MT"/>
          <w:lang w:val="en-US"/>
        </w:rPr>
        <w:t xml:space="preserve"> In both examples, tradition is reduced to an Egyptian Mummy; a fossilized or better still, a </w:t>
      </w:r>
      <w:r w:rsidRPr="0051486F">
        <w:rPr>
          <w:rFonts w:ascii="Calisto MT" w:eastAsia="BookmanOldStyle" w:hAnsi="Calisto MT" w:cs="Rod Transparent"/>
          <w:lang w:val="en-US" w:eastAsia="en-US" w:bidi="ar-SA"/>
        </w:rPr>
        <w:t>“</w:t>
      </w:r>
      <w:r w:rsidRPr="0008497E">
        <w:rPr>
          <w:rFonts w:ascii="Calisto MT" w:eastAsia="BookmanOldStyle" w:hAnsi="Calisto MT" w:cs="BookmanOldStyle"/>
          <w:i/>
          <w:iCs/>
          <w:lang w:val="en-US" w:eastAsia="en-US" w:bidi="ar-SA"/>
        </w:rPr>
        <w:t>museumised</w:t>
      </w:r>
      <w:r w:rsidRPr="0051486F">
        <w:rPr>
          <w:rFonts w:ascii="Calisto MT" w:eastAsia="BookmanOldStyle" w:hAnsi="Calisto MT" w:cs="Rod Transparent"/>
          <w:lang w:val="en-US" w:eastAsia="en-US" w:bidi="ar-SA"/>
        </w:rPr>
        <w:t>”</w:t>
      </w:r>
      <w:r w:rsidRPr="0051486F">
        <w:rPr>
          <w:rFonts w:ascii="Calisto MT" w:eastAsia="BookmanOldStyle" w:hAnsi="Calisto MT" w:cs="BookmanOldStyle"/>
          <w:lang w:val="en-US" w:eastAsia="en-US" w:bidi="ar-SA"/>
        </w:rPr>
        <w:t xml:space="preserve"> entity that constitutes a value in itself rather than for itself. Again, by stressing some historical facts as unique, traditionalism becomes a value only in the sense that it starts to be a means of getting the contemporary African </w:t>
      </w:r>
      <w:r>
        <w:rPr>
          <w:rFonts w:ascii="Calisto MT" w:eastAsia="BookmanOldStyle" w:hAnsi="Calisto MT" w:cs="BookmanOldStyle"/>
          <w:lang w:val="en-US" w:eastAsia="en-US" w:bidi="ar-SA"/>
        </w:rPr>
        <w:t>individual</w:t>
      </w:r>
      <w:r w:rsidRPr="0051486F">
        <w:rPr>
          <w:rFonts w:ascii="Calisto MT" w:eastAsia="BookmanOldStyle" w:hAnsi="Calisto MT" w:cs="BookmanOldStyle"/>
          <w:lang w:val="en-US" w:eastAsia="en-US" w:bidi="ar-SA"/>
        </w:rPr>
        <w:t xml:space="preserve"> out of </w:t>
      </w:r>
      <w:r w:rsidRPr="0051486F">
        <w:rPr>
          <w:rFonts w:ascii="Calisto MT" w:eastAsia="BookmanOldStyle" w:hAnsi="Calisto MT" w:cs="BookmanOldStyle"/>
          <w:lang w:val="en-US" w:eastAsia="en-US" w:bidi="ar-SA"/>
        </w:rPr>
        <w:lastRenderedPageBreak/>
        <w:t xml:space="preserve">history by hideously and deliberately eliminating his </w:t>
      </w:r>
      <w:r>
        <w:rPr>
          <w:rFonts w:ascii="Calisto MT" w:eastAsia="BookmanOldStyle" w:hAnsi="Calisto MT" w:cs="BookmanOldStyle"/>
          <w:lang w:val="en-US" w:eastAsia="en-US" w:bidi="ar-SA"/>
        </w:rPr>
        <w:t xml:space="preserve">or her interest in the </w:t>
      </w:r>
      <w:r w:rsidRPr="0051486F">
        <w:rPr>
          <w:rFonts w:ascii="Calisto MT" w:eastAsia="BookmanOldStyle" w:hAnsi="Calisto MT" w:cs="BookmanOldStyle"/>
          <w:lang w:val="en-US" w:eastAsia="en-US" w:bidi="ar-SA"/>
        </w:rPr>
        <w:t>present and future</w:t>
      </w:r>
      <w:r>
        <w:rPr>
          <w:rFonts w:ascii="Calisto MT" w:eastAsia="BookmanOldStyle" w:hAnsi="Calisto MT" w:cs="BookmanOldStyle"/>
          <w:lang w:val="en-US" w:eastAsia="en-US" w:bidi="ar-SA"/>
        </w:rPr>
        <w:t xml:space="preserve"> affairs</w:t>
      </w:r>
      <w:r w:rsidRPr="0051486F">
        <w:rPr>
          <w:rFonts w:ascii="Calisto MT" w:eastAsia="BookmanOldStyle" w:hAnsi="Calisto MT" w:cs="BookmanOldStyle"/>
          <w:lang w:val="en-US" w:eastAsia="en-US" w:bidi="ar-SA"/>
        </w:rPr>
        <w:t xml:space="preserve">. </w:t>
      </w:r>
    </w:p>
    <w:p w:rsidR="000A09B0" w:rsidRPr="0051486F" w:rsidRDefault="000A09B0" w:rsidP="00884E3F">
      <w:pPr>
        <w:pStyle w:val="Retraitcorpsdetexte"/>
        <w:shd w:val="clear" w:color="auto" w:fill="FFFFFF"/>
        <w:ind w:firstLine="1134"/>
        <w:rPr>
          <w:rFonts w:ascii="Calisto MT" w:hAnsi="Calisto MT"/>
        </w:rPr>
      </w:pPr>
      <w:r w:rsidRPr="0051486F">
        <w:rPr>
          <w:rFonts w:ascii="Calisto MT" w:hAnsi="Calisto MT"/>
        </w:rPr>
        <w:t xml:space="preserve">Once more </w:t>
      </w:r>
      <w:r w:rsidRPr="0008497E">
        <w:rPr>
          <w:rFonts w:ascii="Calisto MT" w:hAnsi="Calisto MT"/>
          <w:i/>
          <w:iCs/>
        </w:rPr>
        <w:t>traditionality</w:t>
      </w:r>
      <w:r w:rsidRPr="0051486F">
        <w:rPr>
          <w:rFonts w:ascii="Calisto MT" w:hAnsi="Calisto MT"/>
        </w:rPr>
        <w:t xml:space="preserve"> or more precisely the ‘traditional mind’ becomes interesting and directly substantial as a subject of study when touching on the question of its relation with ‘culture.’ Trusting his own observations as a </w:t>
      </w:r>
      <w:r w:rsidR="00766309">
        <w:rPr>
          <w:rFonts w:ascii="Calisto MT" w:hAnsi="Calisto MT"/>
        </w:rPr>
        <w:t>colonized himself, Albert Memmi’s</w:t>
      </w:r>
      <w:r w:rsidRPr="0051486F">
        <w:rPr>
          <w:rFonts w:ascii="Calisto MT" w:hAnsi="Calisto MT"/>
        </w:rPr>
        <w:t xml:space="preserve"> distinction between dominating and dominated cultures is again helpful in the understanding of tradition and how traditional minds function. His thesis is that because dominated people have generally no living culture (this is due to the oppression of colonialism</w:t>
      </w:r>
      <w:r>
        <w:rPr>
          <w:rFonts w:ascii="Calisto MT" w:hAnsi="Calisto MT"/>
        </w:rPr>
        <w:t>, whose impact on Africans extends to decades after decolinization</w:t>
      </w:r>
      <w:r w:rsidR="00884E3F">
        <w:rPr>
          <w:rStyle w:val="Appelnotedebasdep"/>
          <w:rFonts w:ascii="Calisto MT" w:hAnsi="Calisto MT"/>
        </w:rPr>
        <w:footnoteReference w:customMarkFollows="1" w:id="22"/>
        <w:t>23</w:t>
      </w:r>
      <w:r w:rsidRPr="0051486F">
        <w:rPr>
          <w:rFonts w:ascii="Calisto MT" w:hAnsi="Calisto MT"/>
        </w:rPr>
        <w:t>), the only refuge left for its people is tradition</w:t>
      </w:r>
      <w:r w:rsidR="00884E3F">
        <w:rPr>
          <w:rStyle w:val="Appelnotedebasdep"/>
          <w:rFonts w:ascii="Calisto MT" w:hAnsi="Calisto MT"/>
        </w:rPr>
        <w:footnoteReference w:customMarkFollows="1" w:id="23"/>
        <w:t>24</w:t>
      </w:r>
      <w:r w:rsidRPr="0051486F">
        <w:rPr>
          <w:rFonts w:ascii="Calisto MT" w:hAnsi="Calisto MT"/>
        </w:rPr>
        <w:t xml:space="preserve">. Because this is generally the case in most </w:t>
      </w:r>
      <w:r w:rsidR="008234BD">
        <w:rPr>
          <w:rFonts w:ascii="Calisto MT" w:hAnsi="Calisto MT"/>
        </w:rPr>
        <w:t xml:space="preserve">parts </w:t>
      </w:r>
      <w:r w:rsidRPr="0051486F">
        <w:rPr>
          <w:rFonts w:ascii="Calisto MT" w:hAnsi="Calisto MT"/>
        </w:rPr>
        <w:t>of Africa, Memmi warns, “tradition is dangerous when it stands alone. The culture of the dominated group is affected and its tradition is maladjusted.”</w:t>
      </w:r>
      <w:r w:rsidR="00884E3F">
        <w:rPr>
          <w:rStyle w:val="Appelnotedebasdep"/>
          <w:rFonts w:ascii="Calisto MT" w:hAnsi="Calisto MT"/>
        </w:rPr>
        <w:footnoteReference w:customMarkFollows="1" w:id="24"/>
        <w:t>24</w:t>
      </w:r>
      <w:r w:rsidRPr="0051486F">
        <w:rPr>
          <w:rFonts w:ascii="Calisto MT" w:hAnsi="Calisto MT"/>
        </w:rPr>
        <w:t xml:space="preserve"> Despite being more theoretical, the answer, according to the same thinker, has to be handled through the creation of a living culture. At the same time tradition need not to be used as a substitute for action</w:t>
      </w:r>
      <w:r w:rsidR="00884E3F">
        <w:rPr>
          <w:rStyle w:val="Appelnotedebasdep"/>
          <w:rFonts w:ascii="Calisto MT" w:hAnsi="Calisto MT"/>
        </w:rPr>
        <w:footnoteReference w:customMarkFollows="1" w:id="25"/>
        <w:t>25</w:t>
      </w:r>
      <w:r w:rsidRPr="0051486F">
        <w:rPr>
          <w:rFonts w:ascii="Calisto MT" w:hAnsi="Calisto MT"/>
        </w:rPr>
        <w:t xml:space="preserve">.  </w:t>
      </w:r>
    </w:p>
    <w:p w:rsidR="000A09B0" w:rsidRPr="0051486F" w:rsidRDefault="000A09B0" w:rsidP="00884E3F">
      <w:pPr>
        <w:pStyle w:val="Retraitcorpsdetexte"/>
        <w:ind w:firstLine="1134"/>
        <w:rPr>
          <w:rFonts w:ascii="Calisto MT" w:hAnsi="Calisto MT"/>
        </w:rPr>
      </w:pPr>
      <w:r w:rsidRPr="0051486F">
        <w:rPr>
          <w:rFonts w:ascii="Calisto MT" w:hAnsi="Calisto MT"/>
        </w:rPr>
        <w:t>Perhaps a more impartial and relevant</w:t>
      </w:r>
      <w:r w:rsidR="00884E3F">
        <w:rPr>
          <w:rStyle w:val="Appelnotedebasdep"/>
          <w:rFonts w:ascii="Calisto MT" w:hAnsi="Calisto MT"/>
        </w:rPr>
        <w:footnoteReference w:customMarkFollows="1" w:id="26"/>
        <w:t>26</w:t>
      </w:r>
      <w:r w:rsidRPr="0051486F">
        <w:rPr>
          <w:rFonts w:ascii="Calisto MT" w:hAnsi="Calisto MT"/>
        </w:rPr>
        <w:t xml:space="preserve"> </w:t>
      </w:r>
      <w:r w:rsidR="00766309">
        <w:rPr>
          <w:rFonts w:ascii="Calisto MT" w:hAnsi="Calisto MT"/>
        </w:rPr>
        <w:t>than</w:t>
      </w:r>
      <w:r w:rsidRPr="0051486F">
        <w:rPr>
          <w:rFonts w:ascii="Calisto MT" w:hAnsi="Calisto MT"/>
        </w:rPr>
        <w:t xml:space="preserve"> Memmi</w:t>
      </w:r>
      <w:r w:rsidR="00766309">
        <w:rPr>
          <w:rFonts w:ascii="Calisto MT" w:hAnsi="Calisto MT"/>
        </w:rPr>
        <w:t>’s</w:t>
      </w:r>
      <w:r w:rsidRPr="0051486F">
        <w:rPr>
          <w:rFonts w:ascii="Calisto MT" w:hAnsi="Calisto MT"/>
        </w:rPr>
        <w:t xml:space="preserve"> </w:t>
      </w:r>
      <w:r w:rsidR="00766309">
        <w:rPr>
          <w:rFonts w:ascii="Calisto MT" w:hAnsi="Calisto MT"/>
        </w:rPr>
        <w:t>is the</w:t>
      </w:r>
      <w:r w:rsidRPr="0051486F">
        <w:rPr>
          <w:rFonts w:ascii="Calisto MT" w:hAnsi="Calisto MT"/>
        </w:rPr>
        <w:t xml:space="preserve"> position proposed by Homi Bhabha. Local cultures, for Bhabha, may at a certain historical moment witness some kind of vagueness as a result of their encounter with the metropolitan</w:t>
      </w:r>
      <w:r w:rsidR="008234BD">
        <w:rPr>
          <w:rFonts w:ascii="Calisto MT" w:hAnsi="Calisto MT"/>
        </w:rPr>
        <w:t xml:space="preserve"> (in this case, the dominating)</w:t>
      </w:r>
      <w:r w:rsidRPr="0051486F">
        <w:rPr>
          <w:rFonts w:ascii="Calisto MT" w:hAnsi="Calisto MT"/>
        </w:rPr>
        <w:t xml:space="preserve"> culture. Such vagueness or rather ‘ambivalence’ can only be explained by the ideological ambivalence stemming from the contradictions inherent in the concept of ‘Nationalism’. For Bhabha, the espousal of nationalism as an ideological model </w:t>
      </w:r>
      <w:r w:rsidR="008234BD">
        <w:rPr>
          <w:rFonts w:ascii="Calisto MT" w:hAnsi="Calisto MT"/>
        </w:rPr>
        <w:t>in the period follwing</w:t>
      </w:r>
      <w:r w:rsidRPr="0051486F">
        <w:rPr>
          <w:rFonts w:ascii="Calisto MT" w:hAnsi="Calisto MT"/>
        </w:rPr>
        <w:t xml:space="preserve"> independence could not take place without the internalization of the Enlightenment as a universal project with almost a total discount of non-European experiences</w:t>
      </w:r>
      <w:r w:rsidR="00884E3F">
        <w:rPr>
          <w:rStyle w:val="Appelnotedebasdep"/>
          <w:rFonts w:ascii="Calisto MT" w:hAnsi="Calisto MT"/>
        </w:rPr>
        <w:footnoteReference w:customMarkFollows="1" w:id="27"/>
        <w:t>27</w:t>
      </w:r>
      <w:r w:rsidRPr="0051486F">
        <w:rPr>
          <w:rFonts w:ascii="Calisto MT" w:hAnsi="Calisto MT"/>
        </w:rPr>
        <w:t xml:space="preserve">. Bhabha understands this disregard as an ill-attendance to “the temporality” dimension in the life of the nation. Culturally speaking, such ill-attendance is witnessed ever more closely in “the production of the nation as a narration.” For there is always “a split between the </w:t>
      </w:r>
      <w:r w:rsidR="008234BD">
        <w:rPr>
          <w:rFonts w:ascii="Calisto MT" w:hAnsi="Calisto MT"/>
        </w:rPr>
        <w:t>continuitist</w:t>
      </w:r>
      <w:r w:rsidRPr="0051486F">
        <w:rPr>
          <w:rFonts w:ascii="Calisto MT" w:hAnsi="Calisto MT"/>
        </w:rPr>
        <w:t xml:space="preserve">, </w:t>
      </w:r>
      <w:r w:rsidRPr="0051486F">
        <w:rPr>
          <w:rFonts w:ascii="Calisto MT" w:hAnsi="Calisto MT"/>
        </w:rPr>
        <w:lastRenderedPageBreak/>
        <w:t xml:space="preserve">accumulative, temporality of the pedagogical, and the repetitious, recursive strategy of the performative.” Consequently, Bhabha arrives at his definition of ‘ambivalence’ when saying that: “[I]t is through this process of splitting that the conceptual ambivalence of modern society becomes the site of </w:t>
      </w:r>
      <w:r w:rsidRPr="0051486F">
        <w:rPr>
          <w:rFonts w:ascii="Calisto MT" w:hAnsi="Calisto MT"/>
          <w:i/>
          <w:iCs/>
        </w:rPr>
        <w:t>writing</w:t>
      </w:r>
      <w:r w:rsidRPr="0051486F">
        <w:rPr>
          <w:rFonts w:ascii="Calisto MT" w:hAnsi="Calisto MT"/>
        </w:rPr>
        <w:t xml:space="preserve"> the nation.”</w:t>
      </w:r>
      <w:r w:rsidR="00884E3F">
        <w:rPr>
          <w:rStyle w:val="Appelnotedebasdep"/>
          <w:rFonts w:ascii="Calisto MT" w:hAnsi="Calisto MT"/>
        </w:rPr>
        <w:footnoteReference w:customMarkFollows="1" w:id="28"/>
        <w:t>28</w:t>
      </w:r>
      <w:r w:rsidRPr="0051486F">
        <w:rPr>
          <w:rFonts w:ascii="Calisto MT" w:hAnsi="Calisto MT"/>
        </w:rPr>
        <w:t xml:space="preserve">  </w:t>
      </w:r>
    </w:p>
    <w:p w:rsidR="000A09B0" w:rsidRPr="0051486F" w:rsidRDefault="000A09B0" w:rsidP="00884E3F">
      <w:pPr>
        <w:pStyle w:val="Retraitcorpsdetexte"/>
        <w:ind w:firstLine="1134"/>
        <w:rPr>
          <w:rFonts w:ascii="Calisto MT" w:hAnsi="Calisto MT"/>
        </w:rPr>
      </w:pPr>
      <w:r w:rsidRPr="0051486F">
        <w:rPr>
          <w:rFonts w:ascii="Calisto MT" w:hAnsi="Calisto MT"/>
        </w:rPr>
        <w:t xml:space="preserve">In more practical terms, it is only when African communities start to fashion their everyday actions with symbols selectively amassed from their pasts that one can talk of an effective strategy for the shaping of an authentic identity drawn from a happy marriage between a live culture and its critical </w:t>
      </w:r>
      <w:r>
        <w:rPr>
          <w:rFonts w:ascii="Calisto MT" w:hAnsi="Calisto MT"/>
        </w:rPr>
        <w:t xml:space="preserve">view of </w:t>
      </w:r>
      <w:r w:rsidRPr="0051486F">
        <w:rPr>
          <w:rFonts w:ascii="Calisto MT" w:hAnsi="Calisto MT"/>
        </w:rPr>
        <w:t>tradition. Th</w:t>
      </w:r>
      <w:r>
        <w:rPr>
          <w:rFonts w:ascii="Calisto MT" w:hAnsi="Calisto MT"/>
        </w:rPr>
        <w:t>is</w:t>
      </w:r>
      <w:r w:rsidRPr="0051486F">
        <w:rPr>
          <w:rFonts w:ascii="Calisto MT" w:hAnsi="Calisto MT"/>
        </w:rPr>
        <w:t xml:space="preserve"> same critical </w:t>
      </w:r>
      <w:r>
        <w:rPr>
          <w:rFonts w:ascii="Calisto MT" w:hAnsi="Calisto MT"/>
        </w:rPr>
        <w:t>interest</w:t>
      </w:r>
      <w:r w:rsidRPr="0051486F">
        <w:rPr>
          <w:rFonts w:ascii="Calisto MT" w:hAnsi="Calisto MT"/>
        </w:rPr>
        <w:t xml:space="preserve">, according to Jean-Marie Makang, would be accountable for the derivation of "an ideology </w:t>
      </w:r>
      <w:r w:rsidRPr="0051486F">
        <w:rPr>
          <w:rFonts w:ascii="Calisto MT" w:hAnsi="Calisto MT"/>
        </w:rPr>
        <w:sym w:font="Symbol" w:char="F05B"/>
      </w:r>
      <w:r w:rsidRPr="0051486F">
        <w:rPr>
          <w:rFonts w:ascii="Calisto MT" w:hAnsi="Calisto MT"/>
        </w:rPr>
        <w:t>that</w:t>
      </w:r>
      <w:r w:rsidRPr="0051486F">
        <w:rPr>
          <w:rFonts w:ascii="Calisto MT" w:hAnsi="Calisto MT"/>
        </w:rPr>
        <w:sym w:font="Symbol" w:char="F05D"/>
      </w:r>
      <w:r w:rsidRPr="0051486F">
        <w:rPr>
          <w:rFonts w:ascii="Calisto MT" w:hAnsi="Calisto MT"/>
        </w:rPr>
        <w:t xml:space="preserve"> makes a group of people a community of destiny…"</w:t>
      </w:r>
      <w:r w:rsidR="00884E3F">
        <w:rPr>
          <w:rStyle w:val="Appelnotedebasdep"/>
          <w:rFonts w:ascii="Calisto MT" w:hAnsi="Calisto MT"/>
        </w:rPr>
        <w:footnoteReference w:customMarkFollows="1" w:id="29"/>
        <w:t>29</w:t>
      </w:r>
      <w:r w:rsidRPr="0051486F">
        <w:rPr>
          <w:rFonts w:ascii="Calisto MT" w:hAnsi="Calisto MT"/>
        </w:rPr>
        <w:t xml:space="preserve"> While waiting for this happy metamorphosis to take </w:t>
      </w:r>
      <w:r>
        <w:rPr>
          <w:rFonts w:ascii="Calisto MT" w:hAnsi="Calisto MT"/>
        </w:rPr>
        <w:t>shape</w:t>
      </w:r>
      <w:r w:rsidRPr="0051486F">
        <w:rPr>
          <w:rFonts w:ascii="Calisto MT" w:hAnsi="Calisto MT"/>
        </w:rPr>
        <w:t xml:space="preserve">, we can still notice the centrality of tradition both as a field of investigation and a discourse both </w:t>
      </w:r>
      <w:r w:rsidRPr="0051486F">
        <w:rPr>
          <w:rFonts w:ascii="Calisto MT" w:hAnsi="Calisto MT"/>
          <w:i/>
          <w:iCs/>
        </w:rPr>
        <w:t>of</w:t>
      </w:r>
      <w:r w:rsidRPr="0051486F">
        <w:rPr>
          <w:rFonts w:ascii="Calisto MT" w:hAnsi="Calisto MT"/>
        </w:rPr>
        <w:t xml:space="preserve"> and </w:t>
      </w:r>
      <w:r w:rsidRPr="0051486F">
        <w:rPr>
          <w:rFonts w:ascii="Calisto MT" w:hAnsi="Calisto MT"/>
          <w:i/>
          <w:iCs/>
        </w:rPr>
        <w:t>about</w:t>
      </w:r>
      <w:r w:rsidRPr="0051486F">
        <w:rPr>
          <w:rFonts w:ascii="Calisto MT" w:hAnsi="Calisto MT"/>
        </w:rPr>
        <w:t xml:space="preserve"> the perception of human knowledge in general and therefore a basis for a theory of action. Traditionality, in the entire web of relationships </w:t>
      </w:r>
      <w:r w:rsidR="008234BD">
        <w:rPr>
          <w:rFonts w:ascii="Calisto MT" w:hAnsi="Calisto MT"/>
        </w:rPr>
        <w:t xml:space="preserve">it </w:t>
      </w:r>
      <w:r w:rsidRPr="0051486F">
        <w:rPr>
          <w:rFonts w:ascii="Calisto MT" w:hAnsi="Calisto MT"/>
        </w:rPr>
        <w:t xml:space="preserve">draws, justifies </w:t>
      </w:r>
      <w:r w:rsidR="00D0578B">
        <w:rPr>
          <w:rFonts w:ascii="Calisto MT" w:hAnsi="Calisto MT"/>
        </w:rPr>
        <w:t>the need for</w:t>
      </w:r>
      <w:r w:rsidRPr="0051486F">
        <w:rPr>
          <w:rFonts w:ascii="Calisto MT" w:hAnsi="Calisto MT"/>
        </w:rPr>
        <w:t xml:space="preserve"> a framework of writing </w:t>
      </w:r>
      <w:r>
        <w:rPr>
          <w:rFonts w:ascii="Calisto MT" w:hAnsi="Calisto MT"/>
        </w:rPr>
        <w:t>with a plenty</w:t>
      </w:r>
      <w:r w:rsidRPr="0051486F">
        <w:rPr>
          <w:rFonts w:ascii="Calisto MT" w:hAnsi="Calisto MT"/>
        </w:rPr>
        <w:t xml:space="preserve"> of </w:t>
      </w:r>
      <w:r>
        <w:rPr>
          <w:rFonts w:ascii="Calisto MT" w:hAnsi="Calisto MT"/>
        </w:rPr>
        <w:t>signs</w:t>
      </w:r>
      <w:r w:rsidRPr="0051486F">
        <w:rPr>
          <w:rFonts w:ascii="Calisto MT" w:hAnsi="Calisto MT"/>
        </w:rPr>
        <w:t xml:space="preserve">, meanings and anxieties that are not easy to overlook or </w:t>
      </w:r>
      <w:r w:rsidR="008234BD">
        <w:rPr>
          <w:rFonts w:ascii="Calisto MT" w:hAnsi="Calisto MT"/>
        </w:rPr>
        <w:t>evade</w:t>
      </w:r>
      <w:r w:rsidRPr="0051486F">
        <w:rPr>
          <w:rFonts w:ascii="Calisto MT" w:hAnsi="Calisto MT"/>
        </w:rPr>
        <w:t xml:space="preserve">. Indeed, no sound study can afford to consciously disregard the </w:t>
      </w:r>
      <w:r w:rsidR="008234BD">
        <w:rPr>
          <w:rFonts w:ascii="Calisto MT" w:hAnsi="Calisto MT"/>
        </w:rPr>
        <w:t>element</w:t>
      </w:r>
      <w:r w:rsidRPr="0051486F">
        <w:rPr>
          <w:rFonts w:ascii="Calisto MT" w:hAnsi="Calisto MT"/>
        </w:rPr>
        <w:t xml:space="preserve"> </w:t>
      </w:r>
      <w:r>
        <w:rPr>
          <w:rFonts w:ascii="Calisto MT" w:hAnsi="Calisto MT"/>
        </w:rPr>
        <w:t>of tradition</w:t>
      </w:r>
      <w:r w:rsidRPr="0051486F">
        <w:rPr>
          <w:rFonts w:ascii="Calisto MT" w:hAnsi="Calisto MT"/>
        </w:rPr>
        <w:t xml:space="preserve"> that, if only ironically (that is, without willing it) "enables us to isolate the new against a background of permanence."</w:t>
      </w:r>
      <w:r w:rsidR="00884E3F">
        <w:rPr>
          <w:rStyle w:val="Appelnotedebasdep"/>
          <w:rFonts w:ascii="Calisto MT" w:hAnsi="Calisto MT"/>
        </w:rPr>
        <w:footnoteReference w:customMarkFollows="1" w:id="30"/>
        <w:t>30</w:t>
      </w:r>
      <w:r w:rsidRPr="0051486F">
        <w:rPr>
          <w:rFonts w:ascii="Calisto MT" w:hAnsi="Calisto MT"/>
        </w:rPr>
        <w:t xml:space="preserve"> </w:t>
      </w:r>
    </w:p>
    <w:p w:rsidR="000A09B0" w:rsidRPr="0051486F" w:rsidRDefault="000A09B0" w:rsidP="00766309">
      <w:pPr>
        <w:pStyle w:val="Retraitcorpsdetexte"/>
        <w:ind w:right="-93" w:firstLine="1134"/>
        <w:rPr>
          <w:rFonts w:ascii="Calisto MT" w:hAnsi="Calisto MT"/>
        </w:rPr>
      </w:pPr>
      <w:r w:rsidRPr="0051486F">
        <w:rPr>
          <w:rFonts w:ascii="Calisto MT" w:hAnsi="Calisto MT"/>
        </w:rPr>
        <w:t xml:space="preserve">In the same line, too, we mean by ‘historicist’ that cast of mind which enjoys an ability to distinguish fact from illusion; perceive, understand and later react to human realities originally while being aware of situations that could look real but are not in actual fact. In other words, historicity as a </w:t>
      </w:r>
      <w:r>
        <w:rPr>
          <w:rFonts w:ascii="Calisto MT" w:hAnsi="Calisto MT"/>
        </w:rPr>
        <w:t>concept</w:t>
      </w:r>
      <w:r w:rsidRPr="0051486F">
        <w:rPr>
          <w:rFonts w:ascii="Calisto MT" w:hAnsi="Calisto MT"/>
        </w:rPr>
        <w:t xml:space="preserve"> would and should result always in a critical understanding of the lived historical moment. It can be realised by ascribing to the symbology of the metaphor rather than mere or rudimentary adherence to simple imageries. Authenticity of judgment should be in effect the equivalent word for historicity. In actual terms, historicity would result in minds, or rather intellectuals, who have, as Gramsci suggests, “critical self consciousness” striving from their positions as organic or ‘traditionally-anchored’ intellectuals in their traditionalist background to establish ideological hegemony: </w:t>
      </w:r>
    </w:p>
    <w:p w:rsidR="000A09B0" w:rsidRPr="00074B07" w:rsidRDefault="000A09B0" w:rsidP="00980E4D">
      <w:pPr>
        <w:pStyle w:val="Retraitcorpsdetexte"/>
        <w:spacing w:line="240" w:lineRule="auto"/>
        <w:ind w:left="1134" w:right="1026" w:firstLine="0"/>
        <w:rPr>
          <w:rFonts w:ascii="Calisto MT" w:hAnsi="Calisto MT"/>
          <w:sz w:val="22"/>
          <w:szCs w:val="22"/>
        </w:rPr>
      </w:pPr>
      <w:r w:rsidRPr="00074B07">
        <w:rPr>
          <w:rFonts w:ascii="Calisto MT" w:hAnsi="Calisto MT"/>
          <w:sz w:val="22"/>
          <w:szCs w:val="22"/>
        </w:rPr>
        <w:t xml:space="preserve">Critical self-consciousness means historically and politically, the creation of an </w:t>
      </w:r>
      <w:r w:rsidRPr="00074B07">
        <w:rPr>
          <w:rFonts w:ascii="Calisto MT" w:hAnsi="Calisto MT"/>
          <w:i/>
          <w:iCs/>
          <w:sz w:val="22"/>
          <w:szCs w:val="22"/>
        </w:rPr>
        <w:t>élite</w:t>
      </w:r>
      <w:r w:rsidRPr="00074B07">
        <w:rPr>
          <w:rFonts w:ascii="Calisto MT" w:hAnsi="Calisto MT"/>
          <w:sz w:val="22"/>
          <w:szCs w:val="22"/>
        </w:rPr>
        <w:t xml:space="preserve"> of intellectuals. A human mass does not “distinguish” itself, does not become independent in its own right without, in the widest sense, organising itself; and there is no organisation without intellectuals, that is without organisers and leaders, in other words without the theoretical aspect of the theory-practice nexus being distinguished concretely by the existence of a group </w:t>
      </w:r>
      <w:r w:rsidRPr="00074B07">
        <w:rPr>
          <w:rFonts w:ascii="Calisto MT" w:hAnsi="Calisto MT"/>
          <w:sz w:val="22"/>
          <w:szCs w:val="22"/>
        </w:rPr>
        <w:lastRenderedPageBreak/>
        <w:t>of people “specialised” in conceptual and philosophical elaboration of ideas. But the process of creating intellectuals is long, difficult, full of contradictions, advances and retreats, dispersals and regroupings, in which the loyalty of the masses is often sorely tried. (And one must not forget that at this early stage loyalty and discipline are the ways in which the masses participate and collaborate in the development of the cultural movement as a whole.)</w:t>
      </w:r>
      <w:r w:rsidR="00980E4D">
        <w:rPr>
          <w:rStyle w:val="Appelnotedebasdep"/>
          <w:rFonts w:ascii="Calisto MT" w:hAnsi="Calisto MT"/>
          <w:sz w:val="22"/>
          <w:szCs w:val="22"/>
        </w:rPr>
        <w:footnoteReference w:customMarkFollows="1" w:id="31"/>
        <w:t>31</w:t>
      </w:r>
      <w:r w:rsidRPr="00074B07">
        <w:rPr>
          <w:rFonts w:ascii="Calisto MT" w:hAnsi="Calisto MT"/>
          <w:sz w:val="22"/>
          <w:szCs w:val="22"/>
        </w:rPr>
        <w:t xml:space="preserve">    </w:t>
      </w:r>
    </w:p>
    <w:p w:rsidR="000A09B0" w:rsidRPr="0051486F" w:rsidRDefault="000A09B0" w:rsidP="008234BD">
      <w:pPr>
        <w:pStyle w:val="Retraitcorpsdetexte"/>
        <w:ind w:left="1134" w:firstLine="0"/>
        <w:rPr>
          <w:rFonts w:ascii="Calisto MT" w:hAnsi="Calisto MT"/>
        </w:rPr>
      </w:pPr>
    </w:p>
    <w:p w:rsidR="00311D98" w:rsidRDefault="000A09B0" w:rsidP="0008497E">
      <w:pPr>
        <w:pStyle w:val="Retraitcorpsdetexte"/>
        <w:ind w:firstLine="1134"/>
        <w:rPr>
          <w:rFonts w:ascii="Calisto MT" w:hAnsi="Calisto MT"/>
        </w:rPr>
      </w:pPr>
      <w:r w:rsidRPr="0051486F">
        <w:rPr>
          <w:rFonts w:ascii="Calisto MT" w:hAnsi="Calisto MT"/>
        </w:rPr>
        <w:t xml:space="preserve">In case we query why Gramsci’s intellectuals’ path is “long, difficult, full of contradictions”, we are to think obviously of the traditionalist's resistance; a resistance which is often manifested in forms of suspicions or simply uneasiness about change. As far as Armah’s novels go, one direct implication of the competition between </w:t>
      </w:r>
      <w:r w:rsidRPr="0051486F">
        <w:rPr>
          <w:rFonts w:ascii="Calisto MT" w:hAnsi="Calisto MT"/>
          <w:i/>
          <w:iCs/>
        </w:rPr>
        <w:t>historicist</w:t>
      </w:r>
      <w:r w:rsidRPr="0051486F">
        <w:rPr>
          <w:rFonts w:ascii="Calisto MT" w:hAnsi="Calisto MT"/>
        </w:rPr>
        <w:t xml:space="preserve"> and </w:t>
      </w:r>
      <w:r w:rsidRPr="0051486F">
        <w:rPr>
          <w:rFonts w:ascii="Calisto MT" w:hAnsi="Calisto MT"/>
          <w:i/>
          <w:iCs/>
        </w:rPr>
        <w:t>traditionalist</w:t>
      </w:r>
      <w:r w:rsidRPr="0051486F">
        <w:rPr>
          <w:rFonts w:ascii="Calisto MT" w:hAnsi="Calisto MT"/>
        </w:rPr>
        <w:t xml:space="preserve"> minds is, perhaps, more than a simple game or fantasy (that could have been the result of an unjustified curiosity) for complexity </w:t>
      </w:r>
      <w:r w:rsidRPr="0051486F">
        <w:rPr>
          <w:rFonts w:ascii="Calisto MT" w:hAnsi="Calisto MT"/>
          <w:i/>
          <w:iCs/>
        </w:rPr>
        <w:t>per se</w:t>
      </w:r>
      <w:r w:rsidRPr="0051486F">
        <w:rPr>
          <w:rFonts w:ascii="Calisto MT" w:hAnsi="Calisto MT"/>
        </w:rPr>
        <w:t xml:space="preserve">. There </w:t>
      </w:r>
      <w:r>
        <w:rPr>
          <w:rFonts w:ascii="Calisto MT" w:hAnsi="Calisto MT"/>
        </w:rPr>
        <w:t>exists</w:t>
      </w:r>
      <w:r w:rsidRPr="0051486F">
        <w:rPr>
          <w:rFonts w:ascii="Calisto MT" w:hAnsi="Calisto MT"/>
        </w:rPr>
        <w:t xml:space="preserve"> </w:t>
      </w:r>
      <w:r>
        <w:rPr>
          <w:rFonts w:ascii="Calisto MT" w:hAnsi="Calisto MT"/>
        </w:rPr>
        <w:t>sufficient</w:t>
      </w:r>
      <w:r w:rsidRPr="0051486F">
        <w:rPr>
          <w:rFonts w:ascii="Calisto MT" w:hAnsi="Calisto MT"/>
        </w:rPr>
        <w:t xml:space="preserve"> evidence </w:t>
      </w:r>
      <w:r>
        <w:rPr>
          <w:rFonts w:ascii="Calisto MT" w:hAnsi="Calisto MT"/>
        </w:rPr>
        <w:t xml:space="preserve">to suggest </w:t>
      </w:r>
      <w:r w:rsidRPr="0051486F">
        <w:rPr>
          <w:rFonts w:ascii="Calisto MT" w:hAnsi="Calisto MT"/>
        </w:rPr>
        <w:t xml:space="preserve">that such mind patterns are actually at the heart of </w:t>
      </w:r>
      <w:r w:rsidR="00D0578B">
        <w:rPr>
          <w:rFonts w:ascii="Calisto MT" w:hAnsi="Calisto MT"/>
        </w:rPr>
        <w:t xml:space="preserve">what might </w:t>
      </w:r>
      <w:r w:rsidR="0008497E">
        <w:rPr>
          <w:rFonts w:ascii="Calisto MT" w:hAnsi="Calisto MT"/>
        </w:rPr>
        <w:t xml:space="preserve">form </w:t>
      </w:r>
      <w:r w:rsidR="00D0578B">
        <w:rPr>
          <w:rFonts w:ascii="Calisto MT" w:hAnsi="Calisto MT"/>
        </w:rPr>
        <w:t>the authentic African intellectual</w:t>
      </w:r>
      <w:r w:rsidRPr="0051486F">
        <w:rPr>
          <w:rFonts w:ascii="Calisto MT" w:hAnsi="Calisto MT"/>
        </w:rPr>
        <w:t xml:space="preserve">. For </w:t>
      </w:r>
      <w:r w:rsidR="00D0578B">
        <w:rPr>
          <w:rFonts w:ascii="Calisto MT" w:hAnsi="Calisto MT"/>
        </w:rPr>
        <w:t>that intellectual</w:t>
      </w:r>
      <w:r w:rsidRPr="0051486F">
        <w:rPr>
          <w:rFonts w:ascii="Calisto MT" w:hAnsi="Calisto MT"/>
        </w:rPr>
        <w:t xml:space="preserve">, there has </w:t>
      </w:r>
      <w:r w:rsidR="00D0578B">
        <w:rPr>
          <w:rFonts w:ascii="Calisto MT" w:hAnsi="Calisto MT"/>
        </w:rPr>
        <w:t xml:space="preserve">always </w:t>
      </w:r>
      <w:r w:rsidRPr="0051486F">
        <w:rPr>
          <w:rFonts w:ascii="Calisto MT" w:hAnsi="Calisto MT"/>
        </w:rPr>
        <w:t xml:space="preserve">been a debilitating effect of the traditionalist and the static whenever the historicist attempts to emerge and find power. Often the historicist, or rather, the would be historicist, that is </w:t>
      </w:r>
      <w:r w:rsidR="00D0578B">
        <w:rPr>
          <w:rFonts w:ascii="Calisto MT" w:hAnsi="Calisto MT"/>
        </w:rPr>
        <w:t>authentic intellectuals</w:t>
      </w:r>
      <w:r w:rsidRPr="0051486F">
        <w:rPr>
          <w:rFonts w:ascii="Calisto MT" w:hAnsi="Calisto MT"/>
        </w:rPr>
        <w:t xml:space="preserve">, are handicapped from getting insights or adequate awareness of their situations due to the exigencies, the whims or simply the anti-historicity of the more ‘retarded’ </w:t>
      </w:r>
      <w:r w:rsidR="00D0578B">
        <w:rPr>
          <w:rFonts w:ascii="Calisto MT" w:hAnsi="Calisto MT"/>
        </w:rPr>
        <w:t>individuals within African communities</w:t>
      </w:r>
      <w:r w:rsidRPr="0051486F">
        <w:rPr>
          <w:rFonts w:ascii="Calisto MT" w:hAnsi="Calisto MT"/>
        </w:rPr>
        <w:t xml:space="preserve">. For in the end, these two casts of mind live in the same world and pursue their activities from fairly the same physical space. Little wonder then that they both exercise a mutual influence on each other. While the historicist looks ahead, progressively and actively, the traditionalist lays obstacles in the historicist’s path and sets him into the world of utopia. Almost always the traditionalist looks down on the historicist; he inwardly derides him, makes him feel pitiable or out of time. In short, </w:t>
      </w:r>
      <w:r w:rsidRPr="0008497E">
        <w:rPr>
          <w:rFonts w:ascii="Calisto MT" w:hAnsi="Calisto MT"/>
          <w:i/>
          <w:iCs/>
        </w:rPr>
        <w:t>Traditionality</w:t>
      </w:r>
      <w:r w:rsidRPr="0051486F">
        <w:rPr>
          <w:rFonts w:ascii="Calisto MT" w:hAnsi="Calisto MT"/>
        </w:rPr>
        <w:t xml:space="preserve"> creates a space that is locked and prison-like for the </w:t>
      </w:r>
      <w:r w:rsidRPr="0008497E">
        <w:rPr>
          <w:rFonts w:ascii="Calisto MT" w:hAnsi="Calisto MT"/>
          <w:i/>
          <w:iCs/>
        </w:rPr>
        <w:t>historicist</w:t>
      </w:r>
      <w:r w:rsidRPr="0051486F">
        <w:rPr>
          <w:rFonts w:ascii="Calisto MT" w:hAnsi="Calisto MT"/>
        </w:rPr>
        <w:t xml:space="preserve">. Therefore, the </w:t>
      </w:r>
      <w:r w:rsidRPr="0008497E">
        <w:rPr>
          <w:rFonts w:ascii="Calisto MT" w:hAnsi="Calisto MT"/>
          <w:i/>
          <w:iCs/>
        </w:rPr>
        <w:t>traditionalist’s</w:t>
      </w:r>
      <w:r w:rsidRPr="0051486F">
        <w:rPr>
          <w:rFonts w:ascii="Calisto MT" w:hAnsi="Calisto MT"/>
        </w:rPr>
        <w:t xml:space="preserve"> incapacity to look and behave otherwise with the </w:t>
      </w:r>
      <w:r w:rsidRPr="0008497E">
        <w:rPr>
          <w:rFonts w:ascii="Calisto MT" w:hAnsi="Calisto MT"/>
          <w:i/>
          <w:iCs/>
        </w:rPr>
        <w:t>historicist</w:t>
      </w:r>
      <w:r w:rsidRPr="0051486F">
        <w:rPr>
          <w:rFonts w:ascii="Calisto MT" w:hAnsi="Calisto MT"/>
        </w:rPr>
        <w:t xml:space="preserve"> shocks the latter and pushes him further into an unhealthy dissent. One concrete example of this situation is that the </w:t>
      </w:r>
      <w:r w:rsidRPr="0008497E">
        <w:rPr>
          <w:rFonts w:ascii="Calisto MT" w:hAnsi="Calisto MT"/>
          <w:i/>
          <w:iCs/>
        </w:rPr>
        <w:t>historicist</w:t>
      </w:r>
      <w:r w:rsidRPr="0051486F">
        <w:rPr>
          <w:rFonts w:ascii="Calisto MT" w:hAnsi="Calisto MT"/>
        </w:rPr>
        <w:t xml:space="preserve"> often retreats or withdraws into himself; he isolates himself in order to find his peace and sense of being. </w:t>
      </w:r>
    </w:p>
    <w:p w:rsidR="000A09B0" w:rsidRPr="0051486F" w:rsidRDefault="000A09B0" w:rsidP="001B3FF2">
      <w:pPr>
        <w:pStyle w:val="Retraitcorpsdetexte"/>
        <w:ind w:firstLine="1134"/>
        <w:rPr>
          <w:rFonts w:ascii="Calisto MT" w:hAnsi="Calisto MT"/>
        </w:rPr>
      </w:pPr>
      <w:r w:rsidRPr="0051486F">
        <w:rPr>
          <w:rFonts w:ascii="Calisto MT" w:hAnsi="Calisto MT"/>
        </w:rPr>
        <w:t xml:space="preserve">What is more damaging for the historicist as a result of </w:t>
      </w:r>
      <w:r w:rsidR="001B3FF2" w:rsidRPr="001B3FF2">
        <w:rPr>
          <w:rFonts w:ascii="Calisto MT" w:hAnsi="Calisto MT"/>
          <w:i/>
          <w:iCs/>
        </w:rPr>
        <w:t>t</w:t>
      </w:r>
      <w:r w:rsidRPr="001B3FF2">
        <w:rPr>
          <w:rFonts w:ascii="Calisto MT" w:hAnsi="Calisto MT"/>
          <w:i/>
          <w:iCs/>
        </w:rPr>
        <w:t>raditionality</w:t>
      </w:r>
      <w:r w:rsidRPr="0051486F">
        <w:rPr>
          <w:rFonts w:ascii="Calisto MT" w:hAnsi="Calisto MT"/>
        </w:rPr>
        <w:t xml:space="preserve"> is the latter’s blurring of priorities and agendas. Aimé Césaire defines an intellectual as “the conscience of [his] community”. Part of standing to the obligations of having been his community’s ‘conscience’, for Césaire, is the necessity to attend both to the ‘universal’ and the ‘particular’. But this involves the historicist automatically in an identity emergency: how can this </w:t>
      </w:r>
      <w:r w:rsidRPr="0008497E">
        <w:rPr>
          <w:rFonts w:ascii="Calisto MT" w:hAnsi="Calisto MT"/>
          <w:i/>
          <w:iCs/>
        </w:rPr>
        <w:t>historicist</w:t>
      </w:r>
      <w:r w:rsidRPr="0051486F">
        <w:rPr>
          <w:rFonts w:ascii="Calisto MT" w:hAnsi="Calisto MT"/>
        </w:rPr>
        <w:t xml:space="preserve"> come to make his community stand to advantage in the struggle between the universal and the particular</w:t>
      </w:r>
      <w:r>
        <w:rPr>
          <w:rFonts w:ascii="Calisto MT" w:hAnsi="Calisto MT"/>
        </w:rPr>
        <w:t>?</w:t>
      </w:r>
      <w:r w:rsidRPr="0051486F">
        <w:rPr>
          <w:rFonts w:ascii="Calisto MT" w:hAnsi="Calisto MT"/>
        </w:rPr>
        <w:t xml:space="preserve"> This is not easy </w:t>
      </w:r>
      <w:r>
        <w:rPr>
          <w:rFonts w:ascii="Calisto MT" w:hAnsi="Calisto MT"/>
        </w:rPr>
        <w:t>knowing that</w:t>
      </w:r>
      <w:r w:rsidRPr="0051486F">
        <w:rPr>
          <w:rFonts w:ascii="Calisto MT" w:hAnsi="Calisto MT"/>
        </w:rPr>
        <w:t xml:space="preserve"> “…we must be lucid: select what we need and follow </w:t>
      </w:r>
      <w:r w:rsidRPr="0051486F">
        <w:rPr>
          <w:rFonts w:ascii="Calisto MT" w:hAnsi="Calisto MT"/>
        </w:rPr>
        <w:lastRenderedPageBreak/>
        <w:t>out own road…To seek a particular African path, at the same time taking advantage of the contributions of the other worlds, but well knowing, ful</w:t>
      </w:r>
      <w:r w:rsidR="0008497E">
        <w:rPr>
          <w:rFonts w:ascii="Calisto MT" w:hAnsi="Calisto MT"/>
        </w:rPr>
        <w:t>ly realizing that in reality no</w:t>
      </w:r>
      <w:r w:rsidRPr="0051486F">
        <w:rPr>
          <w:rFonts w:ascii="Calisto MT" w:hAnsi="Calisto MT"/>
        </w:rPr>
        <w:t>body has thought for us or can think for us.”</w:t>
      </w:r>
      <w:r w:rsidR="00980E4D">
        <w:rPr>
          <w:rStyle w:val="Appelnotedebasdep"/>
          <w:rFonts w:ascii="Calisto MT" w:hAnsi="Calisto MT"/>
        </w:rPr>
        <w:footnoteReference w:customMarkFollows="1" w:id="32"/>
        <w:t>32</w:t>
      </w:r>
      <w:r w:rsidRPr="0051486F">
        <w:rPr>
          <w:rFonts w:ascii="Calisto MT" w:hAnsi="Calisto MT"/>
        </w:rPr>
        <w:t xml:space="preserve"> This is fine rhetoric that recalls Gramsci’s, too. When it comes to practice, the historicist working in traditionalism-infected environment does not actually have the opportunity to enjoy the luxury of these noble thoughts. Torn b</w:t>
      </w:r>
      <w:r w:rsidR="0008497E">
        <w:rPr>
          <w:rFonts w:ascii="Calisto MT" w:hAnsi="Calisto MT"/>
        </w:rPr>
        <w:t>etween the fact of being a late</w:t>
      </w:r>
      <w:r w:rsidRPr="0051486F">
        <w:rPr>
          <w:rFonts w:ascii="Calisto MT" w:hAnsi="Calisto MT"/>
        </w:rPr>
        <w:t xml:space="preserve">comer in the orientalist discourse he is never responsible for its creation in the first place, and largely inhibitive traditionalities, the historicist may not have the freedom of being ‘lucid’         </w:t>
      </w:r>
    </w:p>
    <w:p w:rsidR="000A09B0" w:rsidRPr="0051486F" w:rsidRDefault="000A09B0" w:rsidP="00EF400B">
      <w:pPr>
        <w:pStyle w:val="Retraitcorpsdetexte"/>
        <w:ind w:firstLine="1134"/>
        <w:rPr>
          <w:rFonts w:ascii="Calisto MT" w:hAnsi="Calisto MT"/>
        </w:rPr>
      </w:pPr>
      <w:r w:rsidRPr="0051486F">
        <w:rPr>
          <w:rFonts w:ascii="Calisto MT" w:hAnsi="Calisto MT"/>
        </w:rPr>
        <w:t xml:space="preserve">That is why Frantz Fanon in his </w:t>
      </w:r>
      <w:r w:rsidRPr="0051486F">
        <w:rPr>
          <w:rFonts w:ascii="Calisto MT" w:hAnsi="Calisto MT"/>
          <w:i/>
          <w:iCs/>
        </w:rPr>
        <w:t>The Wretched of the Earth</w:t>
      </w:r>
      <w:r w:rsidRPr="0051486F">
        <w:rPr>
          <w:rFonts w:ascii="Calisto MT" w:hAnsi="Calisto MT"/>
        </w:rPr>
        <w:t xml:space="preserve"> (1961) comes to acknowledge the difficulty caused by traditionalist minds disabled from transcending the simple image of colonialism as essentially wrong, hence not yet ready to capture the meaning of the metaphor of nationalism. Fanon devotes one central chapter in the book to </w:t>
      </w:r>
      <w:r w:rsidRPr="0008497E">
        <w:rPr>
          <w:rFonts w:ascii="Calisto MT" w:hAnsi="Calisto MT"/>
          <w:i/>
          <w:iCs/>
        </w:rPr>
        <w:t>traditionality</w:t>
      </w:r>
      <w:r w:rsidRPr="0051486F">
        <w:rPr>
          <w:rFonts w:ascii="Calisto MT" w:hAnsi="Calisto MT"/>
        </w:rPr>
        <w:t xml:space="preserve">: “Grandeur et faiblesses de la spontanéité”. He deplores in </w:t>
      </w:r>
      <w:r>
        <w:rPr>
          <w:rFonts w:ascii="Calisto MT" w:hAnsi="Calisto MT"/>
        </w:rPr>
        <w:t>many ways</w:t>
      </w:r>
      <w:r w:rsidRPr="0051486F">
        <w:rPr>
          <w:rFonts w:ascii="Calisto MT" w:hAnsi="Calisto MT"/>
        </w:rPr>
        <w:t xml:space="preserve"> the debilitating effects resulting from the ill-attendance of some nationalist parties to the problem of inadequate and feudally organized masses in the rural areas with modern views and ways of those living in big towns and cities. Between the two sections of the same people there exists a deeply rooted ‘distrust’. Fanon’s projection of a solution was made in the form of a suggestion. The nationalist parties have to transcend their difficulties with the traditional a</w:t>
      </w:r>
      <w:r w:rsidR="00311D98">
        <w:rPr>
          <w:rFonts w:ascii="Calisto MT" w:hAnsi="Calisto MT"/>
        </w:rPr>
        <w:t>uthorities remaining back in villages</w:t>
      </w:r>
      <w:r w:rsidRPr="0051486F">
        <w:rPr>
          <w:rFonts w:ascii="Calisto MT" w:hAnsi="Calisto MT"/>
        </w:rPr>
        <w:t xml:space="preserve">. Only such transcendence, itself a result of a deep historical understanding or pacifying as to the well-being of the community as a </w:t>
      </w:r>
      <w:r>
        <w:rPr>
          <w:rFonts w:ascii="Calisto MT" w:hAnsi="Calisto MT"/>
        </w:rPr>
        <w:t>state</w:t>
      </w:r>
      <w:r w:rsidRPr="0051486F">
        <w:rPr>
          <w:rFonts w:ascii="Calisto MT" w:hAnsi="Calisto MT"/>
        </w:rPr>
        <w:t>, could awaken the rural inhabitants to their role in the liberation of the country and ignite the necessary action in the form of violence</w:t>
      </w:r>
      <w:r>
        <w:rPr>
          <w:rFonts w:ascii="Calisto MT" w:hAnsi="Calisto MT"/>
        </w:rPr>
        <w:t>.</w:t>
      </w:r>
      <w:r w:rsidR="00980E4D">
        <w:rPr>
          <w:rFonts w:ascii="Calisto MT" w:hAnsi="Calisto MT"/>
        </w:rPr>
        <w:t xml:space="preserve"> </w:t>
      </w:r>
      <w:r w:rsidRPr="0051486F">
        <w:rPr>
          <w:rFonts w:ascii="Calisto MT" w:hAnsi="Calisto MT"/>
        </w:rPr>
        <w:t>Interestingly, Fanon in another context had already acknowledged the debilitating effects resulting from the absence of ideology</w:t>
      </w:r>
      <w:r w:rsidR="00DB1AC4">
        <w:rPr>
          <w:rStyle w:val="Appelnotedebasdep"/>
          <w:rFonts w:ascii="Calisto MT" w:hAnsi="Calisto MT"/>
        </w:rPr>
        <w:footnoteReference w:customMarkFollows="1" w:id="33"/>
        <w:t>33</w:t>
      </w:r>
      <w:r w:rsidRPr="0051486F">
        <w:rPr>
          <w:rFonts w:ascii="Calisto MT" w:hAnsi="Calisto MT"/>
        </w:rPr>
        <w:t xml:space="preserve">. The presence of chiefs and the disputes they still create question the stick-in-the-mud condition consequential from </w:t>
      </w:r>
      <w:r w:rsidRPr="0008497E">
        <w:rPr>
          <w:rFonts w:ascii="Calisto MT" w:hAnsi="Calisto MT"/>
          <w:i/>
          <w:iCs/>
        </w:rPr>
        <w:t>Traditionality</w:t>
      </w:r>
      <w:r w:rsidRPr="0051486F">
        <w:rPr>
          <w:rFonts w:ascii="Calisto MT" w:hAnsi="Calisto MT"/>
        </w:rPr>
        <w:t xml:space="preserve"> and its capacity to be renewed even in a context that looks at first sight accountable only by </w:t>
      </w:r>
      <w:r w:rsidR="00EF400B">
        <w:rPr>
          <w:rFonts w:ascii="Calisto MT" w:hAnsi="Calisto MT"/>
        </w:rPr>
        <w:t>m</w:t>
      </w:r>
      <w:r w:rsidRPr="0051486F">
        <w:rPr>
          <w:rFonts w:ascii="Calisto MT" w:hAnsi="Calisto MT"/>
        </w:rPr>
        <w:t xml:space="preserve">odernity: parliamentary rule, electoral system, representative governments…etc! </w:t>
      </w:r>
      <w:r w:rsidRPr="0008497E">
        <w:rPr>
          <w:rFonts w:ascii="Calisto MT" w:hAnsi="Calisto MT"/>
          <w:i/>
          <w:iCs/>
        </w:rPr>
        <w:t>Traditionality</w:t>
      </w:r>
      <w:r w:rsidRPr="0051486F">
        <w:rPr>
          <w:rFonts w:ascii="Calisto MT" w:hAnsi="Calisto MT"/>
        </w:rPr>
        <w:t xml:space="preserve"> seems to be lucky in penetrating even the stiffest of </w:t>
      </w:r>
      <w:r w:rsidR="00EF400B">
        <w:rPr>
          <w:rFonts w:ascii="Calisto MT" w:hAnsi="Calisto MT"/>
        </w:rPr>
        <w:t>m</w:t>
      </w:r>
      <w:r w:rsidRPr="0051486F">
        <w:rPr>
          <w:rFonts w:ascii="Calisto MT" w:hAnsi="Calisto MT"/>
        </w:rPr>
        <w:t xml:space="preserve">odernity's measures and </w:t>
      </w:r>
      <w:r>
        <w:rPr>
          <w:rFonts w:ascii="Calisto MT" w:hAnsi="Calisto MT"/>
        </w:rPr>
        <w:t>impose</w:t>
      </w:r>
      <w:r w:rsidRPr="0051486F">
        <w:rPr>
          <w:rFonts w:ascii="Calisto MT" w:hAnsi="Calisto MT"/>
        </w:rPr>
        <w:t xml:space="preserve"> itself despite all the good will or high ideals of some African politicians</w:t>
      </w:r>
      <w:r w:rsidR="00980E4D">
        <w:rPr>
          <w:rStyle w:val="Appelnotedebasdep"/>
          <w:rFonts w:ascii="Calisto MT" w:hAnsi="Calisto MT"/>
        </w:rPr>
        <w:footnoteReference w:customMarkFollows="1" w:id="34"/>
        <w:t>34</w:t>
      </w:r>
      <w:r w:rsidRPr="0051486F">
        <w:rPr>
          <w:rFonts w:ascii="Calisto MT" w:hAnsi="Calisto MT"/>
        </w:rPr>
        <w:t xml:space="preserve">.                        </w:t>
      </w:r>
    </w:p>
    <w:p w:rsidR="000A09B0" w:rsidRPr="00766309" w:rsidRDefault="000A09B0" w:rsidP="00EF400B">
      <w:pPr>
        <w:pStyle w:val="Retraitcorpsdetexte"/>
        <w:ind w:firstLine="1134"/>
        <w:rPr>
          <w:rFonts w:ascii="Calisto MT" w:hAnsi="Calisto MT"/>
        </w:rPr>
      </w:pPr>
      <w:r w:rsidRPr="0051486F">
        <w:rPr>
          <w:rFonts w:ascii="Calisto MT" w:hAnsi="Calisto MT"/>
        </w:rPr>
        <w:lastRenderedPageBreak/>
        <w:t xml:space="preserve">Most inhibiting about </w:t>
      </w:r>
      <w:r w:rsidRPr="0008497E">
        <w:rPr>
          <w:rFonts w:ascii="Calisto MT" w:hAnsi="Calisto MT"/>
          <w:i/>
          <w:iCs/>
        </w:rPr>
        <w:t>traditionalists</w:t>
      </w:r>
      <w:r w:rsidRPr="0051486F">
        <w:rPr>
          <w:rFonts w:ascii="Calisto MT" w:hAnsi="Calisto MT"/>
        </w:rPr>
        <w:t xml:space="preserve"> is the fact that their making of knowledge and the process through which they formulate </w:t>
      </w:r>
      <w:r w:rsidR="00311D98" w:rsidRPr="0051486F">
        <w:rPr>
          <w:rFonts w:ascii="Calisto MT" w:hAnsi="Calisto MT"/>
        </w:rPr>
        <w:t>judgments</w:t>
      </w:r>
      <w:r w:rsidRPr="0051486F">
        <w:rPr>
          <w:rFonts w:ascii="Calisto MT" w:hAnsi="Calisto MT"/>
        </w:rPr>
        <w:t xml:space="preserve"> result almost mechanically in irrational derisions and groundless conclusions. One can witness such derisions when this </w:t>
      </w:r>
      <w:r w:rsidRPr="0008497E">
        <w:rPr>
          <w:rFonts w:ascii="Calisto MT" w:hAnsi="Calisto MT"/>
          <w:i/>
          <w:iCs/>
        </w:rPr>
        <w:t>traditionalist</w:t>
      </w:r>
      <w:r w:rsidRPr="0051486F">
        <w:rPr>
          <w:rFonts w:ascii="Calisto MT" w:hAnsi="Calisto MT"/>
        </w:rPr>
        <w:t xml:space="preserve"> mind is confronted with vestiges or finished products of European modernity. People with a </w:t>
      </w:r>
      <w:r w:rsidRPr="0008497E">
        <w:rPr>
          <w:rFonts w:ascii="Calisto MT" w:hAnsi="Calisto MT"/>
          <w:i/>
          <w:iCs/>
        </w:rPr>
        <w:t>traditionalist</w:t>
      </w:r>
      <w:r w:rsidRPr="0051486F">
        <w:rPr>
          <w:rFonts w:ascii="Calisto MT" w:hAnsi="Calisto MT"/>
        </w:rPr>
        <w:t xml:space="preserve"> outlook seem always to fail to </w:t>
      </w:r>
      <w:r w:rsidR="00133A52">
        <w:rPr>
          <w:rFonts w:ascii="Calisto MT" w:hAnsi="Calisto MT"/>
        </w:rPr>
        <w:t>draw</w:t>
      </w:r>
      <w:r w:rsidRPr="0051486F">
        <w:rPr>
          <w:rFonts w:ascii="Calisto MT" w:hAnsi="Calisto MT"/>
        </w:rPr>
        <w:t xml:space="preserve"> just comparisons about how and why Europeans supersede Africans in this or that regard. Indeed, they never address the right questions; often they fail to put in any thoughtful questions. </w:t>
      </w:r>
      <w:r w:rsidR="00133A52" w:rsidRPr="0008497E">
        <w:rPr>
          <w:rFonts w:ascii="Calisto MT" w:hAnsi="Calisto MT"/>
          <w:i/>
          <w:iCs/>
        </w:rPr>
        <w:t>Traditionalists’</w:t>
      </w:r>
      <w:r w:rsidR="00133A52">
        <w:rPr>
          <w:rFonts w:ascii="Calisto MT" w:hAnsi="Calisto MT"/>
        </w:rPr>
        <w:t xml:space="preserve"> concern</w:t>
      </w:r>
      <w:r w:rsidRPr="0051486F">
        <w:rPr>
          <w:rFonts w:ascii="Calisto MT" w:hAnsi="Calisto MT"/>
        </w:rPr>
        <w:t xml:space="preserve"> remain</w:t>
      </w:r>
      <w:r w:rsidR="00133A52">
        <w:rPr>
          <w:rFonts w:ascii="Calisto MT" w:hAnsi="Calisto MT"/>
        </w:rPr>
        <w:t>s focused on how</w:t>
      </w:r>
      <w:r w:rsidRPr="0051486F">
        <w:rPr>
          <w:rFonts w:ascii="Calisto MT" w:hAnsi="Calisto MT"/>
        </w:rPr>
        <w:t xml:space="preserve"> to enjoy consumer products and how to make the most of one’s time regardless of </w:t>
      </w:r>
      <w:r w:rsidR="00133A52">
        <w:rPr>
          <w:rFonts w:ascii="Calisto MT" w:hAnsi="Calisto MT"/>
        </w:rPr>
        <w:t>all things else</w:t>
      </w:r>
      <w:r w:rsidRPr="0051486F">
        <w:rPr>
          <w:rFonts w:ascii="Calisto MT" w:hAnsi="Calisto MT"/>
        </w:rPr>
        <w:t xml:space="preserve">. </w:t>
      </w:r>
      <w:r w:rsidRPr="00766309">
        <w:rPr>
          <w:rFonts w:ascii="Calisto MT" w:hAnsi="Calisto MT"/>
        </w:rPr>
        <w:t xml:space="preserve">Under this logic, our understanding of </w:t>
      </w:r>
      <w:r w:rsidRPr="0008497E">
        <w:rPr>
          <w:rFonts w:ascii="Calisto MT" w:hAnsi="Calisto MT"/>
          <w:i/>
          <w:iCs/>
        </w:rPr>
        <w:t>traditionality</w:t>
      </w:r>
      <w:r w:rsidRPr="00766309">
        <w:rPr>
          <w:rFonts w:ascii="Calisto MT" w:hAnsi="Calisto MT"/>
        </w:rPr>
        <w:t xml:space="preserve"> and </w:t>
      </w:r>
      <w:r w:rsidRPr="0008497E">
        <w:rPr>
          <w:rFonts w:ascii="Calisto MT" w:hAnsi="Calisto MT"/>
          <w:i/>
          <w:iCs/>
        </w:rPr>
        <w:t>traditionalist</w:t>
      </w:r>
      <w:r w:rsidRPr="00766309">
        <w:rPr>
          <w:rFonts w:ascii="Calisto MT" w:hAnsi="Calisto MT"/>
        </w:rPr>
        <w:t xml:space="preserve"> minds takes a different way. Instead of treating European-oriented Modernity as a break from</w:t>
      </w:r>
      <w:r w:rsidR="00133A52">
        <w:rPr>
          <w:rFonts w:ascii="Calisto MT" w:hAnsi="Calisto MT"/>
        </w:rPr>
        <w:t xml:space="preserve"> or</w:t>
      </w:r>
      <w:r w:rsidRPr="00766309">
        <w:rPr>
          <w:rFonts w:ascii="Calisto MT" w:hAnsi="Calisto MT"/>
        </w:rPr>
        <w:t xml:space="preserve"> another entity competing with local African </w:t>
      </w:r>
      <w:r w:rsidRPr="00EF400B">
        <w:rPr>
          <w:rFonts w:ascii="Calisto MT" w:hAnsi="Calisto MT"/>
          <w:i/>
          <w:iCs/>
        </w:rPr>
        <w:t>traditionality</w:t>
      </w:r>
      <w:r w:rsidRPr="00766309">
        <w:rPr>
          <w:rFonts w:ascii="Calisto MT" w:hAnsi="Calisto MT"/>
        </w:rPr>
        <w:t xml:space="preserve">, I am rather considering that this aspect of </w:t>
      </w:r>
      <w:r w:rsidR="00EF400B" w:rsidRPr="00EF400B">
        <w:rPr>
          <w:rFonts w:ascii="Calisto MT" w:hAnsi="Calisto MT"/>
          <w:i/>
          <w:iCs/>
        </w:rPr>
        <w:t>m</w:t>
      </w:r>
      <w:r w:rsidRPr="00EF400B">
        <w:rPr>
          <w:rFonts w:ascii="Calisto MT" w:hAnsi="Calisto MT"/>
          <w:i/>
          <w:iCs/>
        </w:rPr>
        <w:t>odernity</w:t>
      </w:r>
      <w:r w:rsidRPr="00766309">
        <w:rPr>
          <w:rFonts w:ascii="Calisto MT" w:hAnsi="Calisto MT"/>
        </w:rPr>
        <w:t xml:space="preserve"> adds to the legacy of </w:t>
      </w:r>
      <w:r w:rsidRPr="00EF400B">
        <w:rPr>
          <w:rFonts w:ascii="Calisto MT" w:hAnsi="Calisto MT"/>
          <w:i/>
          <w:iCs/>
        </w:rPr>
        <w:t>traditionality</w:t>
      </w:r>
      <w:r w:rsidRPr="00766309">
        <w:rPr>
          <w:rFonts w:ascii="Calisto MT" w:hAnsi="Calisto MT"/>
        </w:rPr>
        <w:t xml:space="preserve"> and solidifies it.</w:t>
      </w:r>
      <w:r w:rsidR="00133A52">
        <w:rPr>
          <w:rFonts w:ascii="Calisto MT" w:hAnsi="Calisto MT"/>
        </w:rPr>
        <w:t xml:space="preserve"> As European-oriented </w:t>
      </w:r>
      <w:r w:rsidR="00EF400B">
        <w:rPr>
          <w:rFonts w:ascii="Calisto MT" w:hAnsi="Calisto MT"/>
        </w:rPr>
        <w:t>m</w:t>
      </w:r>
      <w:r w:rsidR="00133A52">
        <w:rPr>
          <w:rFonts w:ascii="Calisto MT" w:hAnsi="Calisto MT"/>
        </w:rPr>
        <w:t xml:space="preserve">odernity is forced on African traditions through slaving commercial activities and later direct colonial control, African traditions in most cases become negatively influenced in as much as to conclude that African modernity is perceived primarily as inhibitive for true and meaningful development.  </w:t>
      </w:r>
    </w:p>
    <w:p w:rsidR="00133A52" w:rsidRDefault="00311D98" w:rsidP="00EF400B">
      <w:pPr>
        <w:pStyle w:val="Retraitcorpsdetexte"/>
        <w:ind w:firstLine="1134"/>
        <w:rPr>
          <w:rFonts w:ascii="Calisto MT" w:hAnsi="Calisto MT"/>
          <w:shd w:val="clear" w:color="auto" w:fill="FFFFFF"/>
        </w:rPr>
      </w:pPr>
      <w:r>
        <w:rPr>
          <w:rFonts w:ascii="Calisto MT" w:hAnsi="Calisto MT"/>
        </w:rPr>
        <w:t xml:space="preserve">What supports this thesis as valid is </w:t>
      </w:r>
      <w:r>
        <w:rPr>
          <w:rFonts w:ascii="Calisto MT" w:hAnsi="Calisto MT"/>
          <w:shd w:val="clear" w:color="auto" w:fill="FFFFFF"/>
        </w:rPr>
        <w:t>our understanding of</w:t>
      </w:r>
      <w:r w:rsidR="000A09B0" w:rsidRPr="0051486F">
        <w:rPr>
          <w:rFonts w:ascii="Calisto MT" w:hAnsi="Calisto MT"/>
          <w:shd w:val="clear" w:color="auto" w:fill="FFFFFF"/>
        </w:rPr>
        <w:t xml:space="preserve"> modernity in the </w:t>
      </w:r>
      <w:r w:rsidR="000A09B0">
        <w:rPr>
          <w:rFonts w:ascii="Calisto MT" w:hAnsi="Calisto MT"/>
          <w:shd w:val="clear" w:color="auto" w:fill="FFFFFF"/>
        </w:rPr>
        <w:t xml:space="preserve">ever </w:t>
      </w:r>
      <w:r w:rsidR="00EF400B">
        <w:rPr>
          <w:rFonts w:ascii="Calisto MT" w:hAnsi="Calisto MT"/>
          <w:shd w:val="clear" w:color="auto" w:fill="FFFFFF"/>
        </w:rPr>
        <w:t>changing African context. M</w:t>
      </w:r>
      <w:r w:rsidR="000A09B0" w:rsidRPr="0051486F">
        <w:rPr>
          <w:rFonts w:ascii="Calisto MT" w:hAnsi="Calisto MT"/>
          <w:shd w:val="clear" w:color="auto" w:fill="FFFFFF"/>
        </w:rPr>
        <w:t xml:space="preserve">odernity, according to Peter A. Redpath, is “[a] mythic tale of reason, a tale which hides </w:t>
      </w:r>
      <w:r w:rsidR="000A09B0" w:rsidRPr="00133A52">
        <w:rPr>
          <w:rFonts w:ascii="Calisto MT" w:hAnsi="Calisto MT"/>
          <w:i/>
          <w:iCs/>
          <w:shd w:val="clear" w:color="auto" w:fill="FFFFFF"/>
        </w:rPr>
        <w:t>the will to power</w:t>
      </w:r>
      <w:r w:rsidR="000A09B0" w:rsidRPr="0051486F">
        <w:rPr>
          <w:rFonts w:ascii="Calisto MT" w:hAnsi="Calisto MT"/>
          <w:shd w:val="clear" w:color="auto" w:fill="FFFFFF"/>
        </w:rPr>
        <w:t xml:space="preserve">, inaugurated the modern period and furnished it with the mental habits that form the attitudes and outlook called modernity.” Such a myth has had an accumulative legacy (a history without being historical) that resulted in the </w:t>
      </w:r>
      <w:r w:rsidR="000A09B0" w:rsidRPr="00EF400B">
        <w:rPr>
          <w:rFonts w:ascii="Calisto MT" w:hAnsi="Calisto MT"/>
          <w:i/>
          <w:iCs/>
          <w:shd w:val="clear" w:color="auto" w:fill="FFFFFF"/>
        </w:rPr>
        <w:t>essentialization</w:t>
      </w:r>
      <w:r w:rsidR="000A09B0" w:rsidRPr="0051486F">
        <w:rPr>
          <w:rFonts w:ascii="Calisto MT" w:hAnsi="Calisto MT"/>
          <w:shd w:val="clear" w:color="auto" w:fill="FFFFFF"/>
        </w:rPr>
        <w:t xml:space="preserve"> of certain paths of inquiry at the expense of </w:t>
      </w:r>
      <w:r w:rsidR="00A94F24">
        <w:rPr>
          <w:rFonts w:ascii="Calisto MT" w:hAnsi="Calisto MT"/>
          <w:shd w:val="clear" w:color="auto" w:fill="FFFFFF"/>
        </w:rPr>
        <w:t>dispensing with</w:t>
      </w:r>
      <w:r w:rsidR="000A09B0" w:rsidRPr="0051486F">
        <w:rPr>
          <w:rFonts w:ascii="Calisto MT" w:hAnsi="Calisto MT"/>
          <w:shd w:val="clear" w:color="auto" w:fill="FFFFFF"/>
        </w:rPr>
        <w:t xml:space="preserve"> good genuine others. In addition, “[t]hese habits of mind and heart turn not only away from but aggressively against objective reality, whether as nature, science, or history, and posit the introspective self’s reflexive subjectivity as nothing less but the very fountain of truth.”</w:t>
      </w:r>
      <w:r w:rsidR="00551CB5">
        <w:rPr>
          <w:rStyle w:val="Appelnotedebasdep"/>
          <w:rFonts w:ascii="Calisto MT" w:hAnsi="Calisto MT"/>
          <w:shd w:val="clear" w:color="auto" w:fill="FFFFFF"/>
        </w:rPr>
        <w:t xml:space="preserve"> </w:t>
      </w:r>
      <w:r w:rsidR="00551CB5">
        <w:rPr>
          <w:rStyle w:val="Appelnotedebasdep"/>
          <w:rFonts w:ascii="Calisto MT" w:hAnsi="Calisto MT"/>
          <w:shd w:val="clear" w:color="auto" w:fill="FFFFFF"/>
        </w:rPr>
        <w:footnoteReference w:customMarkFollows="1" w:id="35"/>
        <w:t>35</w:t>
      </w:r>
      <w:r w:rsidR="000A09B0" w:rsidRPr="0051486F">
        <w:rPr>
          <w:rFonts w:ascii="Calisto MT" w:hAnsi="Calisto MT"/>
          <w:shd w:val="clear" w:color="auto" w:fill="FFFFFF"/>
        </w:rPr>
        <w:t xml:space="preserve"> </w:t>
      </w:r>
      <w:r w:rsidR="000361B3">
        <w:rPr>
          <w:rFonts w:ascii="Calisto MT" w:hAnsi="Calisto MT"/>
          <w:shd w:val="clear" w:color="auto" w:fill="FFFFFF"/>
        </w:rPr>
        <w:t>For</w:t>
      </w:r>
      <w:r w:rsidR="000A09B0" w:rsidRPr="0051486F">
        <w:rPr>
          <w:rFonts w:ascii="Calisto MT" w:hAnsi="Calisto MT"/>
          <w:shd w:val="clear" w:color="auto" w:fill="FFFFFF"/>
        </w:rPr>
        <w:t xml:space="preserve"> in order to escape the chaos of his times (Medieval religious wars), Descartes had had to transcend in the manner of ancient medieval sophists both the burgeoning practices of humanism (started in Italy and France with Petrach, Dante, Machiavelli, Rabelais and other humanists) and the ideas of religious Reformation. What is problematic with the Cartesian premises</w:t>
      </w:r>
      <w:r w:rsidR="00A94F24">
        <w:rPr>
          <w:rFonts w:ascii="Calisto MT" w:hAnsi="Calisto MT"/>
          <w:shd w:val="clear" w:color="auto" w:fill="FFFFFF"/>
        </w:rPr>
        <w:t>, however,</w:t>
      </w:r>
      <w:r w:rsidR="000A09B0" w:rsidRPr="0051486F">
        <w:rPr>
          <w:rFonts w:ascii="Calisto MT" w:hAnsi="Calisto MT"/>
          <w:shd w:val="clear" w:color="auto" w:fill="FFFFFF"/>
        </w:rPr>
        <w:t xml:space="preserve"> </w:t>
      </w:r>
      <w:r w:rsidR="000A09B0">
        <w:rPr>
          <w:rFonts w:ascii="Calisto MT" w:hAnsi="Calisto MT"/>
          <w:shd w:val="clear" w:color="auto" w:fill="FFFFFF"/>
        </w:rPr>
        <w:t>can be located in</w:t>
      </w:r>
      <w:r w:rsidR="000A09B0" w:rsidRPr="0051486F">
        <w:rPr>
          <w:rFonts w:ascii="Calisto MT" w:hAnsi="Calisto MT"/>
          <w:shd w:val="clear" w:color="auto" w:fill="FFFFFF"/>
        </w:rPr>
        <w:t xml:space="preserve"> what </w:t>
      </w:r>
      <w:r w:rsidR="000A09B0">
        <w:rPr>
          <w:rFonts w:ascii="Calisto MT" w:hAnsi="Calisto MT"/>
          <w:shd w:val="clear" w:color="auto" w:fill="FFFFFF"/>
        </w:rPr>
        <w:t>had been at</w:t>
      </w:r>
      <w:r w:rsidR="000A09B0" w:rsidRPr="0051486F">
        <w:rPr>
          <w:rFonts w:ascii="Calisto MT" w:hAnsi="Calisto MT"/>
          <w:shd w:val="clear" w:color="auto" w:fill="FFFFFF"/>
        </w:rPr>
        <w:t xml:space="preserve"> first intended </w:t>
      </w:r>
      <w:r w:rsidR="00A94F24">
        <w:rPr>
          <w:rFonts w:ascii="Calisto MT" w:hAnsi="Calisto MT"/>
          <w:shd w:val="clear" w:color="auto" w:fill="FFFFFF"/>
        </w:rPr>
        <w:t>as</w:t>
      </w:r>
      <w:r w:rsidR="000A09B0" w:rsidRPr="0051486F">
        <w:rPr>
          <w:rFonts w:ascii="Calisto MT" w:hAnsi="Calisto MT"/>
          <w:shd w:val="clear" w:color="auto" w:fill="FFFFFF"/>
        </w:rPr>
        <w:t xml:space="preserve"> an attempt to bring peace to a war-torn Europe </w:t>
      </w:r>
      <w:r w:rsidR="000A09B0">
        <w:rPr>
          <w:rFonts w:ascii="Calisto MT" w:hAnsi="Calisto MT"/>
          <w:shd w:val="clear" w:color="auto" w:fill="FFFFFF"/>
        </w:rPr>
        <w:t xml:space="preserve">through compromises </w:t>
      </w:r>
      <w:r w:rsidR="000A09B0" w:rsidRPr="0051486F">
        <w:rPr>
          <w:rFonts w:ascii="Calisto MT" w:hAnsi="Calisto MT"/>
          <w:shd w:val="clear" w:color="auto" w:fill="FFFFFF"/>
        </w:rPr>
        <w:t xml:space="preserve">was later adopted as </w:t>
      </w:r>
      <w:r w:rsidR="000A09B0" w:rsidRPr="0051486F">
        <w:rPr>
          <w:rFonts w:ascii="Calisto MT" w:hAnsi="Calisto MT"/>
          <w:i/>
          <w:iCs/>
          <w:shd w:val="clear" w:color="auto" w:fill="FFFFFF"/>
        </w:rPr>
        <w:t>a modus operandi</w:t>
      </w:r>
      <w:r w:rsidR="000361B3">
        <w:rPr>
          <w:rFonts w:ascii="Calisto MT" w:hAnsi="Calisto MT"/>
          <w:shd w:val="clear" w:color="auto" w:fill="FFFFFF"/>
        </w:rPr>
        <w:t xml:space="preserve"> to solve all crises pertaining to non-Europeans</w:t>
      </w:r>
      <w:r w:rsidR="000A09B0" w:rsidRPr="0051486F">
        <w:rPr>
          <w:rFonts w:ascii="Calisto MT" w:hAnsi="Calisto MT"/>
          <w:shd w:val="clear" w:color="auto" w:fill="FFFFFF"/>
        </w:rPr>
        <w:t xml:space="preserve">, with an obstinate disregard to </w:t>
      </w:r>
      <w:r w:rsidR="000361B3">
        <w:rPr>
          <w:rFonts w:ascii="Calisto MT" w:hAnsi="Calisto MT"/>
          <w:shd w:val="clear" w:color="auto" w:fill="FFFFFF"/>
        </w:rPr>
        <w:t xml:space="preserve">non-Europeans’ </w:t>
      </w:r>
      <w:r w:rsidR="000A09B0" w:rsidRPr="0051486F">
        <w:rPr>
          <w:rFonts w:ascii="Calisto MT" w:hAnsi="Calisto MT"/>
          <w:shd w:val="clear" w:color="auto" w:fill="FFFFFF"/>
        </w:rPr>
        <w:t xml:space="preserve">histories and contexts. Being </w:t>
      </w:r>
      <w:r w:rsidR="000A09B0" w:rsidRPr="0051486F">
        <w:rPr>
          <w:rFonts w:ascii="Calisto MT" w:hAnsi="Calisto MT"/>
          <w:shd w:val="clear" w:color="auto" w:fill="FFFFFF"/>
        </w:rPr>
        <w:lastRenderedPageBreak/>
        <w:t xml:space="preserve">historically imperfect, European </w:t>
      </w:r>
      <w:r w:rsidR="00EF400B">
        <w:rPr>
          <w:rFonts w:ascii="Calisto MT" w:hAnsi="Calisto MT"/>
          <w:shd w:val="clear" w:color="auto" w:fill="FFFFFF"/>
        </w:rPr>
        <w:t>m</w:t>
      </w:r>
      <w:r w:rsidR="000A09B0" w:rsidRPr="0051486F">
        <w:rPr>
          <w:rFonts w:ascii="Calisto MT" w:hAnsi="Calisto MT"/>
          <w:shd w:val="clear" w:color="auto" w:fill="FFFFFF"/>
        </w:rPr>
        <w:t xml:space="preserve">odernity, </w:t>
      </w:r>
      <w:r w:rsidR="000361B3">
        <w:rPr>
          <w:rFonts w:ascii="Calisto MT" w:hAnsi="Calisto MT"/>
          <w:shd w:val="clear" w:color="auto" w:fill="FFFFFF"/>
        </w:rPr>
        <w:t>thus</w:t>
      </w:r>
      <w:r w:rsidR="000A09B0" w:rsidRPr="0051486F">
        <w:rPr>
          <w:rFonts w:ascii="Calisto MT" w:hAnsi="Calisto MT"/>
          <w:shd w:val="clear" w:color="auto" w:fill="FFFFFF"/>
        </w:rPr>
        <w:t xml:space="preserve">, cannot adequately account for non-European </w:t>
      </w:r>
      <w:r w:rsidR="00A94F24">
        <w:rPr>
          <w:rFonts w:ascii="Calisto MT" w:hAnsi="Calisto MT"/>
          <w:shd w:val="clear" w:color="auto" w:fill="FFFFFF"/>
        </w:rPr>
        <w:t>–in this context, African realities and experiences</w:t>
      </w:r>
      <w:r w:rsidR="000A09B0" w:rsidRPr="0051486F">
        <w:rPr>
          <w:rFonts w:ascii="Calisto MT" w:hAnsi="Calisto MT"/>
          <w:shd w:val="clear" w:color="auto" w:fill="FFFFFF"/>
        </w:rPr>
        <w:t xml:space="preserve">. </w:t>
      </w:r>
    </w:p>
    <w:p w:rsidR="0098790A" w:rsidRPr="00767C1A" w:rsidRDefault="0098790A" w:rsidP="00767C1A">
      <w:pPr>
        <w:pStyle w:val="Retraitcorpsdetexte"/>
        <w:ind w:firstLine="1134"/>
        <w:rPr>
          <w:rFonts w:ascii="Calisto MT" w:hAnsi="Calisto MT"/>
          <w:shd w:val="clear" w:color="auto" w:fill="FFFFFF"/>
        </w:rPr>
      </w:pPr>
    </w:p>
    <w:p w:rsidR="000361B3" w:rsidRDefault="000361B3" w:rsidP="000361B3">
      <w:pPr>
        <w:ind w:firstLine="1134"/>
        <w:rPr>
          <w:b/>
          <w:bCs/>
          <w:lang w:val="en-US"/>
        </w:rPr>
      </w:pPr>
      <w:r w:rsidRPr="00880854">
        <w:rPr>
          <w:b/>
          <w:bCs/>
          <w:lang w:val="en-US"/>
        </w:rPr>
        <w:t>Conclusion:</w:t>
      </w:r>
    </w:p>
    <w:p w:rsidR="000A09B0" w:rsidRPr="0051486F" w:rsidRDefault="000A09B0" w:rsidP="00C12C8A">
      <w:pPr>
        <w:pStyle w:val="Retraitcorpsdetexte"/>
        <w:ind w:firstLine="1134"/>
        <w:rPr>
          <w:rFonts w:ascii="Calisto MT" w:hAnsi="Calisto MT"/>
        </w:rPr>
      </w:pPr>
    </w:p>
    <w:p w:rsidR="00880854" w:rsidRPr="0051486F" w:rsidRDefault="006911ED" w:rsidP="0008497E">
      <w:pPr>
        <w:spacing w:line="360" w:lineRule="auto"/>
        <w:jc w:val="both"/>
        <w:rPr>
          <w:rFonts w:ascii="Calisto MT" w:hAnsi="Calisto MT"/>
          <w:lang w:val="en-US"/>
        </w:rPr>
      </w:pPr>
      <w:r w:rsidRPr="006911ED">
        <w:rPr>
          <w:rFonts w:ascii="Calisto MT" w:hAnsi="Calisto MT"/>
          <w:lang w:val="en-US"/>
        </w:rPr>
        <w:t xml:space="preserve">That is why the </w:t>
      </w:r>
      <w:r w:rsidR="00880854" w:rsidRPr="0051486F">
        <w:rPr>
          <w:rFonts w:ascii="Calisto MT" w:hAnsi="Calisto MT"/>
          <w:lang w:val="en-US"/>
        </w:rPr>
        <w:t>real concern has been, and still is, to show alternative ways and methods by which Africans can positively identify themselves with the time and space they</w:t>
      </w:r>
      <w:r w:rsidR="00880854">
        <w:rPr>
          <w:rFonts w:ascii="Calisto MT" w:hAnsi="Calisto MT"/>
          <w:lang w:val="en-US"/>
        </w:rPr>
        <w:t xml:space="preserve"> presently occupy</w:t>
      </w:r>
      <w:r w:rsidR="00880854" w:rsidRPr="0051486F">
        <w:rPr>
          <w:rFonts w:ascii="Calisto MT" w:hAnsi="Calisto MT"/>
          <w:lang w:val="en-US"/>
        </w:rPr>
        <w:t>. Contrary to the Kantian presumptions intrinsic in Europ</w:t>
      </w:r>
      <w:r w:rsidR="00743539">
        <w:rPr>
          <w:rFonts w:ascii="Calisto MT" w:hAnsi="Calisto MT"/>
          <w:lang w:val="en-US"/>
        </w:rPr>
        <w:t xml:space="preserve">ean </w:t>
      </w:r>
      <w:r w:rsidR="00EF400B">
        <w:rPr>
          <w:rFonts w:ascii="Calisto MT" w:hAnsi="Calisto MT"/>
          <w:lang w:val="en-US"/>
        </w:rPr>
        <w:t>m</w:t>
      </w:r>
      <w:r w:rsidR="00743539">
        <w:rPr>
          <w:rFonts w:ascii="Calisto MT" w:hAnsi="Calisto MT"/>
          <w:lang w:val="en-US"/>
        </w:rPr>
        <w:t xml:space="preserve">odernity, and which Tsenay </w:t>
      </w:r>
      <w:r w:rsidR="00880854" w:rsidRPr="0051486F">
        <w:rPr>
          <w:rFonts w:ascii="Calisto MT" w:hAnsi="Calisto MT"/>
          <w:lang w:val="en-US"/>
        </w:rPr>
        <w:t xml:space="preserve">Serequeberhan makes explicit, </w:t>
      </w:r>
      <w:r w:rsidR="001E7110">
        <w:rPr>
          <w:rFonts w:ascii="Calisto MT" w:hAnsi="Calisto MT"/>
          <w:lang w:val="en-US"/>
        </w:rPr>
        <w:t>one’s</w:t>
      </w:r>
      <w:r w:rsidR="00880854" w:rsidRPr="0051486F">
        <w:rPr>
          <w:rFonts w:ascii="Calisto MT" w:hAnsi="Calisto MT"/>
          <w:lang w:val="en-US"/>
        </w:rPr>
        <w:t xml:space="preserve"> motive has never been to argue that "the non-European world is incapable of engaging in the self reflexive and self reflective project of enlightenment on its own terms, since it is beyond the </w:t>
      </w:r>
      <w:r w:rsidR="00880854" w:rsidRPr="0051486F">
        <w:rPr>
          <w:rFonts w:ascii="Calisto MT" w:hAnsi="Calisto MT"/>
          <w:i/>
          <w:iCs/>
          <w:lang w:val="en-US"/>
        </w:rPr>
        <w:t>pale</w:t>
      </w:r>
      <w:r w:rsidR="00880854" w:rsidRPr="0051486F">
        <w:rPr>
          <w:rFonts w:ascii="Calisto MT" w:hAnsi="Calisto MT"/>
          <w:lang w:val="en-US"/>
        </w:rPr>
        <w:t xml:space="preserve"> of reason…"</w:t>
      </w:r>
      <w:r w:rsidR="00551CB5">
        <w:rPr>
          <w:rStyle w:val="Appelnotedebasdep"/>
          <w:rFonts w:ascii="Calisto MT" w:hAnsi="Calisto MT"/>
          <w:lang w:val="en-US"/>
        </w:rPr>
        <w:footnoteReference w:customMarkFollows="1" w:id="36"/>
        <w:t>36</w:t>
      </w:r>
      <w:r w:rsidR="00880854">
        <w:rPr>
          <w:rFonts w:ascii="Calisto MT" w:hAnsi="Calisto MT"/>
          <w:lang w:val="en-US"/>
        </w:rPr>
        <w:t xml:space="preserve"> </w:t>
      </w:r>
      <w:r w:rsidR="00880854" w:rsidRPr="0051486F">
        <w:rPr>
          <w:rFonts w:ascii="Calisto MT" w:hAnsi="Calisto MT"/>
          <w:lang w:val="en-US"/>
        </w:rPr>
        <w:t>More exactly, the core of th</w:t>
      </w:r>
      <w:r w:rsidR="00767C1A">
        <w:rPr>
          <w:rFonts w:ascii="Calisto MT" w:hAnsi="Calisto MT"/>
          <w:lang w:val="en-US"/>
        </w:rPr>
        <w:t>is</w:t>
      </w:r>
      <w:r w:rsidR="00880854" w:rsidRPr="0051486F">
        <w:rPr>
          <w:rFonts w:ascii="Calisto MT" w:hAnsi="Calisto MT"/>
          <w:lang w:val="en-US"/>
        </w:rPr>
        <w:t xml:space="preserve"> </w:t>
      </w:r>
      <w:r w:rsidR="001E7110">
        <w:rPr>
          <w:rFonts w:ascii="Calisto MT" w:hAnsi="Calisto MT"/>
          <w:lang w:val="en-US"/>
        </w:rPr>
        <w:t>article</w:t>
      </w:r>
      <w:r w:rsidR="00880854" w:rsidRPr="0051486F">
        <w:rPr>
          <w:rFonts w:ascii="Calisto MT" w:hAnsi="Calisto MT"/>
          <w:lang w:val="en-US"/>
        </w:rPr>
        <w:t xml:space="preserve"> has been </w:t>
      </w:r>
      <w:r w:rsidR="00880854">
        <w:rPr>
          <w:rFonts w:ascii="Calisto MT" w:hAnsi="Calisto MT"/>
          <w:lang w:val="en-US"/>
        </w:rPr>
        <w:t>to discuss</w:t>
      </w:r>
      <w:r w:rsidR="00880854" w:rsidRPr="0051486F">
        <w:rPr>
          <w:rFonts w:ascii="Calisto MT" w:hAnsi="Calisto MT"/>
          <w:lang w:val="en-US"/>
        </w:rPr>
        <w:t xml:space="preserve"> how th</w:t>
      </w:r>
      <w:r w:rsidR="00880854">
        <w:rPr>
          <w:rFonts w:ascii="Calisto MT" w:hAnsi="Calisto MT"/>
          <w:lang w:val="en-US"/>
        </w:rPr>
        <w:t>e</w:t>
      </w:r>
      <w:r w:rsidR="00880854" w:rsidRPr="0051486F">
        <w:rPr>
          <w:rFonts w:ascii="Calisto MT" w:hAnsi="Calisto MT"/>
          <w:lang w:val="en-US"/>
        </w:rPr>
        <w:t xml:space="preserve"> non</w:t>
      </w:r>
      <w:r w:rsidR="0008497E">
        <w:rPr>
          <w:rFonts w:ascii="Calisto MT" w:hAnsi="Calisto MT"/>
          <w:lang w:val="en-US"/>
        </w:rPr>
        <w:t>-</w:t>
      </w:r>
      <w:r w:rsidR="00880854" w:rsidRPr="0051486F">
        <w:rPr>
          <w:rFonts w:ascii="Calisto MT" w:hAnsi="Calisto MT"/>
          <w:lang w:val="en-US"/>
        </w:rPr>
        <w:t>European world, particularly the African, 'could start becoming' engaged</w:t>
      </w:r>
      <w:r w:rsidR="00880854">
        <w:rPr>
          <w:rFonts w:ascii="Calisto MT" w:hAnsi="Calisto MT"/>
          <w:lang w:val="en-US"/>
        </w:rPr>
        <w:t xml:space="preserve"> in this </w:t>
      </w:r>
      <w:r w:rsidR="00880854" w:rsidRPr="0051486F">
        <w:rPr>
          <w:rFonts w:ascii="Calisto MT" w:hAnsi="Calisto MT"/>
          <w:lang w:val="en-US"/>
        </w:rPr>
        <w:t>self reflexive and self reflective</w:t>
      </w:r>
      <w:r w:rsidR="00880854">
        <w:rPr>
          <w:rFonts w:ascii="Calisto MT" w:hAnsi="Calisto MT"/>
          <w:lang w:val="en-US"/>
        </w:rPr>
        <w:t xml:space="preserve"> project</w:t>
      </w:r>
      <w:r w:rsidR="00880854" w:rsidRPr="0051486F">
        <w:rPr>
          <w:rFonts w:ascii="Calisto MT" w:hAnsi="Calisto MT"/>
          <w:lang w:val="en-US"/>
        </w:rPr>
        <w:t xml:space="preserve">. The </w:t>
      </w:r>
      <w:r w:rsidR="00880854">
        <w:rPr>
          <w:rFonts w:ascii="Calisto MT" w:hAnsi="Calisto MT"/>
          <w:lang w:val="en-US"/>
        </w:rPr>
        <w:t>neo</w:t>
      </w:r>
      <w:r w:rsidR="00880854" w:rsidRPr="0051486F">
        <w:rPr>
          <w:rFonts w:ascii="Calisto MT" w:hAnsi="Calisto MT"/>
          <w:lang w:val="en-US"/>
        </w:rPr>
        <w:t xml:space="preserve">colonial </w:t>
      </w:r>
      <w:r w:rsidR="001E7110">
        <w:rPr>
          <w:rFonts w:ascii="Calisto MT" w:hAnsi="Calisto MT"/>
          <w:lang w:val="en-US"/>
        </w:rPr>
        <w:t>reality</w:t>
      </w:r>
      <w:r w:rsidR="00880854" w:rsidRPr="0051486F">
        <w:rPr>
          <w:rFonts w:ascii="Calisto MT" w:hAnsi="Calisto MT"/>
          <w:lang w:val="en-US"/>
        </w:rPr>
        <w:t xml:space="preserve"> is enmeshed in contradictions matching what can be adequately qualified as the reality of unreality or</w:t>
      </w:r>
      <w:r w:rsidR="00880854">
        <w:rPr>
          <w:rFonts w:ascii="Calisto MT" w:hAnsi="Calisto MT"/>
          <w:lang w:val="en-US"/>
        </w:rPr>
        <w:t>,</w:t>
      </w:r>
      <w:r w:rsidR="00880854" w:rsidRPr="0051486F">
        <w:rPr>
          <w:rFonts w:ascii="Calisto MT" w:hAnsi="Calisto MT"/>
          <w:lang w:val="en-US"/>
        </w:rPr>
        <w:t xml:space="preserve"> to borrow from the twelfth century Andalusian Averroes</w:t>
      </w:r>
      <w:r w:rsidR="00880854">
        <w:rPr>
          <w:rFonts w:ascii="Calisto MT" w:hAnsi="Calisto MT"/>
          <w:lang w:val="en-US"/>
        </w:rPr>
        <w:t>,</w:t>
      </w:r>
      <w:r w:rsidR="00880854" w:rsidRPr="0051486F">
        <w:rPr>
          <w:rFonts w:ascii="Calisto MT" w:hAnsi="Calisto MT"/>
          <w:lang w:val="en-US"/>
        </w:rPr>
        <w:t xml:space="preserve"> a descent into the incoherence of incoherence. Emmanuel Chukwudi Eze qualifies such a self-defeating case as "the inflammation of the social imagery" where "</w:t>
      </w:r>
      <w:r w:rsidR="00880854" w:rsidRPr="0051486F">
        <w:rPr>
          <w:rFonts w:ascii="Calisto MT" w:hAnsi="Calisto MT"/>
          <w:lang w:val="en-US"/>
        </w:rPr>
        <w:sym w:font="Symbol" w:char="F05B"/>
      </w:r>
      <w:r w:rsidR="00880854" w:rsidRPr="0051486F">
        <w:rPr>
          <w:rFonts w:ascii="Calisto MT" w:hAnsi="Calisto MT"/>
          <w:lang w:val="en-US"/>
        </w:rPr>
        <w:t>t</w:t>
      </w:r>
      <w:r w:rsidR="00880854" w:rsidRPr="0051486F">
        <w:rPr>
          <w:rFonts w:ascii="Calisto MT" w:hAnsi="Calisto MT"/>
          <w:lang w:val="en-US"/>
        </w:rPr>
        <w:sym w:font="Symbol" w:char="F05D"/>
      </w:r>
      <w:r w:rsidR="00880854" w:rsidRPr="0051486F">
        <w:rPr>
          <w:rFonts w:ascii="Calisto MT" w:hAnsi="Calisto MT"/>
          <w:lang w:val="en-US"/>
        </w:rPr>
        <w:t xml:space="preserve">he transpositions of the actuality of our tortured and contorted existence and humanity to the plane of mythical enchantment and disenchantments </w:t>
      </w:r>
      <w:r w:rsidR="00880854" w:rsidRPr="0051486F">
        <w:rPr>
          <w:rFonts w:ascii="Calisto MT" w:hAnsi="Calisto MT"/>
          <w:lang w:val="en-US"/>
        </w:rPr>
        <w:sym w:font="Symbol" w:char="F05B"/>
      </w:r>
      <w:r w:rsidR="00880854" w:rsidRPr="0051486F">
        <w:rPr>
          <w:rFonts w:ascii="Calisto MT" w:hAnsi="Calisto MT"/>
          <w:lang w:val="en-US"/>
        </w:rPr>
        <w:t>…</w:t>
      </w:r>
      <w:r w:rsidR="00880854" w:rsidRPr="0051486F">
        <w:rPr>
          <w:rFonts w:ascii="Calisto MT" w:hAnsi="Calisto MT"/>
          <w:lang w:val="en-US"/>
        </w:rPr>
        <w:sym w:font="Symbol" w:char="F05D"/>
      </w:r>
      <w:r w:rsidR="00880854" w:rsidRPr="0051486F">
        <w:rPr>
          <w:rFonts w:ascii="Calisto MT" w:hAnsi="Calisto MT"/>
          <w:lang w:val="en-US"/>
        </w:rPr>
        <w:t xml:space="preserve"> inevitably lead down a certain </w:t>
      </w:r>
      <w:r w:rsidR="00880854" w:rsidRPr="0051486F">
        <w:rPr>
          <w:rFonts w:ascii="Calisto MT" w:hAnsi="Calisto MT"/>
          <w:lang w:val="en-US"/>
        </w:rPr>
        <w:sym w:font="Symbol" w:char="F05B"/>
      </w:r>
      <w:r w:rsidR="00880854" w:rsidRPr="0051486F">
        <w:rPr>
          <w:rFonts w:ascii="Calisto MT" w:hAnsi="Calisto MT"/>
          <w:lang w:val="en-US"/>
        </w:rPr>
        <w:t>inflammation</w:t>
      </w:r>
      <w:r w:rsidR="00880854" w:rsidRPr="0051486F">
        <w:rPr>
          <w:rFonts w:ascii="Calisto MT" w:hAnsi="Calisto MT"/>
          <w:lang w:val="en-US"/>
        </w:rPr>
        <w:sym w:font="Symbol" w:char="F05D"/>
      </w:r>
      <w:r w:rsidR="00880854" w:rsidRPr="0051486F">
        <w:rPr>
          <w:rFonts w:ascii="Calisto MT" w:hAnsi="Calisto MT"/>
          <w:lang w:val="en-US"/>
        </w:rPr>
        <w:t>."</w:t>
      </w:r>
      <w:r w:rsidR="00551CB5">
        <w:rPr>
          <w:rStyle w:val="Appelnotedebasdep"/>
          <w:rFonts w:ascii="Calisto MT" w:hAnsi="Calisto MT"/>
          <w:lang w:val="en-US"/>
        </w:rPr>
        <w:footnoteReference w:customMarkFollows="1" w:id="37"/>
        <w:t>37</w:t>
      </w:r>
      <w:r w:rsidR="00880854" w:rsidRPr="0051486F">
        <w:rPr>
          <w:rFonts w:ascii="Calisto MT" w:hAnsi="Calisto MT"/>
          <w:lang w:val="en-US"/>
        </w:rPr>
        <w:t xml:space="preserve"> There is a vast operation of brain-drain and public alienation which </w:t>
      </w:r>
      <w:r w:rsidR="007A015B">
        <w:rPr>
          <w:rFonts w:ascii="Calisto MT" w:hAnsi="Calisto MT"/>
          <w:lang w:val="en-US"/>
        </w:rPr>
        <w:t>we think</w:t>
      </w:r>
      <w:r w:rsidR="00880854" w:rsidRPr="0051486F">
        <w:rPr>
          <w:rFonts w:ascii="Calisto MT" w:hAnsi="Calisto MT"/>
          <w:lang w:val="en-US"/>
        </w:rPr>
        <w:t xml:space="preserve"> could only come from inflammations and bleeding fissures </w:t>
      </w:r>
      <w:r w:rsidR="00880854">
        <w:rPr>
          <w:rFonts w:ascii="Calisto MT" w:hAnsi="Calisto MT"/>
          <w:lang w:val="en-US"/>
        </w:rPr>
        <w:t>inside the self.</w:t>
      </w:r>
      <w:r w:rsidR="00055AC8">
        <w:rPr>
          <w:rFonts w:ascii="Calisto MT" w:hAnsi="Calisto MT"/>
          <w:lang w:val="en-US"/>
        </w:rPr>
        <w:t xml:space="preserve"> </w:t>
      </w:r>
      <w:r w:rsidR="00055AC8" w:rsidRPr="0051486F">
        <w:rPr>
          <w:rFonts w:ascii="Calisto MT" w:hAnsi="Calisto MT"/>
          <w:lang w:val="en-US"/>
        </w:rPr>
        <w:t>F</w:t>
      </w:r>
      <w:r w:rsidR="00880854" w:rsidRPr="0051486F">
        <w:rPr>
          <w:rFonts w:ascii="Calisto MT" w:hAnsi="Calisto MT"/>
          <w:lang w:val="en-US"/>
        </w:rPr>
        <w:t>reedom</w:t>
      </w:r>
      <w:r w:rsidR="00055AC8">
        <w:rPr>
          <w:rFonts w:ascii="Calisto MT" w:hAnsi="Calisto MT"/>
          <w:lang w:val="en-US"/>
        </w:rPr>
        <w:t>, it is known,</w:t>
      </w:r>
      <w:r w:rsidR="00880854" w:rsidRPr="0051486F">
        <w:rPr>
          <w:rFonts w:ascii="Calisto MT" w:hAnsi="Calisto MT"/>
          <w:lang w:val="en-US"/>
        </w:rPr>
        <w:t xml:space="preserve"> is central to engagement and positivist thinking on the part of </w:t>
      </w:r>
      <w:r w:rsidR="00880854">
        <w:rPr>
          <w:rFonts w:ascii="Calisto MT" w:hAnsi="Calisto MT"/>
          <w:lang w:val="en-US"/>
        </w:rPr>
        <w:t>all human beings, Africans included</w:t>
      </w:r>
      <w:r w:rsidR="00880854" w:rsidRPr="0051486F">
        <w:rPr>
          <w:rFonts w:ascii="Calisto MT" w:hAnsi="Calisto MT"/>
          <w:lang w:val="en-US"/>
        </w:rPr>
        <w:t xml:space="preserve">. </w:t>
      </w:r>
      <w:r w:rsidR="00E2041F">
        <w:rPr>
          <w:rFonts w:ascii="Calisto MT" w:hAnsi="Calisto MT"/>
          <w:lang w:val="en-US"/>
        </w:rPr>
        <w:t xml:space="preserve">It is worth noting </w:t>
      </w:r>
      <w:r w:rsidR="00880854" w:rsidRPr="0051486F">
        <w:rPr>
          <w:rFonts w:ascii="Calisto MT" w:hAnsi="Calisto MT"/>
          <w:lang w:val="en-US"/>
        </w:rPr>
        <w:t xml:space="preserve">that </w:t>
      </w:r>
      <w:r w:rsidR="00E2041F">
        <w:rPr>
          <w:rFonts w:ascii="Calisto MT" w:hAnsi="Calisto MT"/>
          <w:lang w:val="en-US"/>
        </w:rPr>
        <w:t xml:space="preserve">only by </w:t>
      </w:r>
      <w:r w:rsidR="00880854" w:rsidRPr="0051486F">
        <w:rPr>
          <w:rFonts w:ascii="Calisto MT" w:hAnsi="Calisto MT"/>
          <w:lang w:val="en-US"/>
        </w:rPr>
        <w:t xml:space="preserve">taking the questions rather than the certainties of </w:t>
      </w:r>
      <w:r w:rsidR="007A015B">
        <w:rPr>
          <w:rFonts w:ascii="Calisto MT" w:hAnsi="Calisto MT"/>
          <w:lang w:val="en-US"/>
        </w:rPr>
        <w:t>this article</w:t>
      </w:r>
      <w:r w:rsidR="00880854" w:rsidRPr="0051486F">
        <w:rPr>
          <w:rFonts w:ascii="Calisto MT" w:hAnsi="Calisto MT"/>
          <w:lang w:val="en-US"/>
        </w:rPr>
        <w:t xml:space="preserve"> </w:t>
      </w:r>
      <w:r w:rsidR="00E2041F">
        <w:rPr>
          <w:rFonts w:ascii="Calisto MT" w:hAnsi="Calisto MT"/>
          <w:lang w:val="en-US"/>
        </w:rPr>
        <w:t>one can aspire for some positive transformation with the African self</w:t>
      </w:r>
      <w:r w:rsidR="00880854" w:rsidRPr="0051486F">
        <w:rPr>
          <w:rFonts w:ascii="Calisto MT" w:hAnsi="Calisto MT"/>
          <w:lang w:val="en-US"/>
        </w:rPr>
        <w:t xml:space="preserve">. </w:t>
      </w:r>
      <w:r w:rsidR="00E2041F">
        <w:rPr>
          <w:rFonts w:ascii="Calisto MT" w:hAnsi="Calisto MT"/>
          <w:lang w:val="en-US"/>
        </w:rPr>
        <w:t>For o</w:t>
      </w:r>
      <w:r w:rsidR="00880854" w:rsidRPr="0051486F">
        <w:rPr>
          <w:rFonts w:ascii="Calisto MT" w:hAnsi="Calisto MT"/>
          <w:lang w:val="en-US"/>
        </w:rPr>
        <w:t xml:space="preserve">nly further approximations, examinations and re-immersions can crystallize such a better future Africans all look forward to. </w:t>
      </w:r>
    </w:p>
    <w:p w:rsidR="00D62D01" w:rsidRDefault="00880854" w:rsidP="00C12C8A">
      <w:pPr>
        <w:ind w:firstLine="1134"/>
        <w:rPr>
          <w:b/>
          <w:bCs/>
          <w:lang w:val="en-US"/>
        </w:rPr>
      </w:pPr>
      <w:r w:rsidRPr="00880854">
        <w:rPr>
          <w:b/>
          <w:bCs/>
          <w:lang w:val="en-US"/>
        </w:rPr>
        <w:t xml:space="preserve"> </w:t>
      </w: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970F52" w:rsidRDefault="00970F52" w:rsidP="00970F52">
      <w:pPr>
        <w:rPr>
          <w:b/>
          <w:bCs/>
          <w:lang w:val="en-US"/>
        </w:rPr>
      </w:pPr>
    </w:p>
    <w:p w:rsidR="004A3393" w:rsidRDefault="004A3393" w:rsidP="00970F52">
      <w:pPr>
        <w:rPr>
          <w:b/>
          <w:bCs/>
          <w:lang w:val="en-US"/>
        </w:rPr>
      </w:pPr>
    </w:p>
    <w:p w:rsidR="00970F52" w:rsidRDefault="00970F52" w:rsidP="00970F52">
      <w:pPr>
        <w:rPr>
          <w:b/>
          <w:bCs/>
          <w:sz w:val="28"/>
          <w:szCs w:val="28"/>
          <w:lang w:val="en-US"/>
        </w:rPr>
      </w:pPr>
      <w:r w:rsidRPr="00970F52">
        <w:rPr>
          <w:b/>
          <w:bCs/>
          <w:sz w:val="28"/>
          <w:szCs w:val="28"/>
          <w:lang w:val="en-US"/>
        </w:rPr>
        <w:t xml:space="preserve">Bibliography: </w:t>
      </w:r>
    </w:p>
    <w:p w:rsidR="000B5C1A" w:rsidRDefault="000B5C1A" w:rsidP="00970F52">
      <w:pPr>
        <w:rPr>
          <w:b/>
          <w:bCs/>
          <w:sz w:val="28"/>
          <w:szCs w:val="28"/>
          <w:lang w:val="en-US"/>
        </w:rPr>
      </w:pPr>
    </w:p>
    <w:p w:rsidR="0013001E" w:rsidRPr="006A458A" w:rsidRDefault="0013001E" w:rsidP="000D0F9A">
      <w:pPr>
        <w:pStyle w:val="Notedebasdepage"/>
        <w:ind w:left="1134" w:hanging="1134"/>
        <w:jc w:val="both"/>
        <w:rPr>
          <w:lang w:val="en-US"/>
        </w:rPr>
      </w:pPr>
      <w:r w:rsidRPr="006A458A">
        <w:rPr>
          <w:lang w:val="en-GB"/>
        </w:rPr>
        <w:t>A</w:t>
      </w:r>
      <w:r w:rsidR="000D0F9A">
        <w:rPr>
          <w:lang w:val="en-GB"/>
        </w:rPr>
        <w:t>braham</w:t>
      </w:r>
      <w:r w:rsidRPr="006A458A">
        <w:rPr>
          <w:lang w:val="en-GB"/>
        </w:rPr>
        <w:t xml:space="preserve">, W. E. (1962), </w:t>
      </w:r>
      <w:r w:rsidRPr="006A458A">
        <w:rPr>
          <w:i/>
          <w:lang w:val="en-GB"/>
        </w:rPr>
        <w:t>The Mind of Africa</w:t>
      </w:r>
      <w:r w:rsidRPr="006A458A">
        <w:rPr>
          <w:lang w:val="en-GB"/>
        </w:rPr>
        <w:t>. Chicago, IL: University of Chicago Press.</w:t>
      </w:r>
    </w:p>
    <w:p w:rsidR="0013001E" w:rsidRPr="006A458A" w:rsidRDefault="0013001E" w:rsidP="00AF74D0">
      <w:pPr>
        <w:pStyle w:val="Notedebasdepage"/>
        <w:ind w:left="1134" w:hanging="1134"/>
        <w:jc w:val="both"/>
        <w:rPr>
          <w:lang w:val="en-US"/>
        </w:rPr>
      </w:pPr>
    </w:p>
    <w:p w:rsidR="0085093D" w:rsidRPr="006A458A" w:rsidRDefault="0085093D" w:rsidP="00AF74D0">
      <w:pPr>
        <w:pStyle w:val="Notedebasdepage"/>
        <w:ind w:left="1134" w:hanging="1134"/>
        <w:jc w:val="both"/>
        <w:rPr>
          <w:lang w:val="en-US"/>
        </w:rPr>
      </w:pPr>
      <w:r w:rsidRPr="006A458A">
        <w:rPr>
          <w:lang w:val="en-US"/>
        </w:rPr>
        <w:t xml:space="preserve">Anderson, Benedict. (1983) </w:t>
      </w:r>
      <w:r w:rsidRPr="006A458A">
        <w:rPr>
          <w:i/>
          <w:iCs/>
          <w:lang w:val="en-US"/>
        </w:rPr>
        <w:t>Imagined Communities: Reflections on the Origin and Spread of Nationalism</w:t>
      </w:r>
      <w:r w:rsidRPr="006A458A">
        <w:rPr>
          <w:lang w:val="en-US"/>
        </w:rPr>
        <w:t>. Verso, London</w:t>
      </w:r>
    </w:p>
    <w:p w:rsidR="0085093D" w:rsidRPr="006A458A" w:rsidRDefault="0085093D" w:rsidP="00AF74D0">
      <w:pPr>
        <w:pStyle w:val="Notedebasdepage"/>
        <w:ind w:left="1134" w:hanging="1134"/>
        <w:jc w:val="both"/>
        <w:rPr>
          <w:lang w:val="en-US"/>
        </w:rPr>
      </w:pPr>
    </w:p>
    <w:p w:rsidR="0085093D" w:rsidRPr="006A458A" w:rsidRDefault="0085093D" w:rsidP="00AF74D0">
      <w:pPr>
        <w:pStyle w:val="Notedebasdepage"/>
        <w:ind w:left="1134" w:hanging="1134"/>
        <w:jc w:val="both"/>
        <w:rPr>
          <w:lang w:val="en-US"/>
        </w:rPr>
      </w:pPr>
      <w:r w:rsidRPr="006A458A">
        <w:rPr>
          <w:lang w:val="en-US"/>
        </w:rPr>
        <w:t>Appiah, Kwame Anthony</w:t>
      </w:r>
      <w:r w:rsidR="0013001E" w:rsidRPr="006A458A">
        <w:rPr>
          <w:lang w:val="en-US"/>
        </w:rPr>
        <w:t>.</w:t>
      </w:r>
      <w:r w:rsidRPr="006A458A">
        <w:rPr>
          <w:lang w:val="en-US"/>
        </w:rPr>
        <w:t xml:space="preserve"> (1996) “African Identities” in: </w:t>
      </w:r>
      <w:r w:rsidRPr="006A458A">
        <w:rPr>
          <w:i/>
          <w:iCs/>
          <w:lang w:val="en-US"/>
        </w:rPr>
        <w:t>Social Postmodernism: Beyond Identity Politics</w:t>
      </w:r>
      <w:r w:rsidRPr="006A458A">
        <w:rPr>
          <w:lang w:val="en-US"/>
        </w:rPr>
        <w:t>. eds, Linda J. Nicholas, Steven Seidman, Jeffrey C. Alexander. Cambridge University Press.</w:t>
      </w:r>
    </w:p>
    <w:p w:rsidR="00AF74D0" w:rsidRPr="006A458A" w:rsidRDefault="00AF74D0" w:rsidP="00AF74D0">
      <w:pPr>
        <w:pStyle w:val="Notedebasdepage"/>
        <w:ind w:left="1134" w:hanging="1134"/>
        <w:jc w:val="both"/>
        <w:rPr>
          <w:lang w:val="en-US"/>
        </w:rPr>
      </w:pPr>
    </w:p>
    <w:p w:rsidR="00AF74D0" w:rsidRPr="006A458A" w:rsidRDefault="00AF74D0" w:rsidP="00AF74D0">
      <w:pPr>
        <w:pStyle w:val="Notedebasdepage"/>
        <w:ind w:left="1134" w:hanging="1134"/>
        <w:jc w:val="both"/>
        <w:rPr>
          <w:lang w:val="en-US"/>
        </w:rPr>
      </w:pPr>
      <w:r w:rsidRPr="006A458A">
        <w:rPr>
          <w:lang w:val="en-US"/>
        </w:rPr>
        <w:t xml:space="preserve">Bhabha, Homi. (1994) </w:t>
      </w:r>
      <w:r w:rsidRPr="006A458A">
        <w:rPr>
          <w:i/>
          <w:iCs/>
          <w:lang w:val="en-US"/>
        </w:rPr>
        <w:t>The Location of Culture</w:t>
      </w:r>
      <w:r w:rsidRPr="006A458A">
        <w:rPr>
          <w:lang w:val="en-US"/>
        </w:rPr>
        <w:t>.</w:t>
      </w:r>
      <w:r w:rsidRPr="006A458A">
        <w:rPr>
          <w:i/>
          <w:iCs/>
          <w:lang w:val="en-US"/>
        </w:rPr>
        <w:t xml:space="preserve"> </w:t>
      </w:r>
      <w:r w:rsidRPr="006A458A">
        <w:rPr>
          <w:lang w:val="en-US"/>
        </w:rPr>
        <w:t>Routledge.</w:t>
      </w:r>
    </w:p>
    <w:p w:rsidR="00AF74D0" w:rsidRPr="006A458A" w:rsidRDefault="00AF74D0" w:rsidP="00AF74D0">
      <w:pPr>
        <w:pStyle w:val="Notedebasdepage"/>
        <w:ind w:left="1134" w:hanging="1134"/>
        <w:jc w:val="both"/>
        <w:rPr>
          <w:lang w:val="en-US"/>
        </w:rPr>
      </w:pPr>
    </w:p>
    <w:p w:rsidR="00AF74D0" w:rsidRPr="006A458A" w:rsidRDefault="00AF74D0" w:rsidP="00AF74D0">
      <w:pPr>
        <w:pStyle w:val="Notedebasdepage"/>
        <w:ind w:left="1134" w:hanging="1134"/>
        <w:rPr>
          <w:lang w:val="nl-NL"/>
        </w:rPr>
      </w:pPr>
      <w:r w:rsidRPr="006A458A">
        <w:rPr>
          <w:lang w:val="en-US"/>
        </w:rPr>
        <w:t xml:space="preserve">Césaire, Aimé </w:t>
      </w:r>
      <w:r w:rsidRPr="006A458A">
        <w:rPr>
          <w:lang w:val="nl-NL"/>
        </w:rPr>
        <w:t>(1977)</w:t>
      </w:r>
      <w:r w:rsidRPr="006A458A">
        <w:rPr>
          <w:lang w:val="en-US"/>
        </w:rPr>
        <w:t xml:space="preserve"> “The Essential and the Fundamental”. Interview by E. J. Maunick, </w:t>
      </w:r>
      <w:r w:rsidRPr="006A458A">
        <w:rPr>
          <w:i/>
          <w:iCs/>
          <w:lang w:val="en-US"/>
        </w:rPr>
        <w:t>Africa Development: A Quarterly Journal</w:t>
      </w:r>
      <w:r w:rsidRPr="006A458A">
        <w:rPr>
          <w:lang w:val="en-US"/>
        </w:rPr>
        <w:t xml:space="preserve">. </w:t>
      </w:r>
      <w:r w:rsidRPr="006A458A">
        <w:rPr>
          <w:lang w:val="nl-NL"/>
        </w:rPr>
        <w:t>Vol. II, N° 4.</w:t>
      </w:r>
    </w:p>
    <w:p w:rsidR="00AF74D0" w:rsidRPr="006A458A" w:rsidRDefault="00AF74D0" w:rsidP="00AF74D0">
      <w:pPr>
        <w:pStyle w:val="Notedebasdepage"/>
        <w:ind w:left="1134" w:hanging="1134"/>
        <w:rPr>
          <w:lang w:val="nl-NL"/>
        </w:rPr>
      </w:pPr>
    </w:p>
    <w:p w:rsidR="00AF74D0" w:rsidRPr="00133A52" w:rsidRDefault="00AF74D0" w:rsidP="00AF74D0">
      <w:pPr>
        <w:pStyle w:val="Notedebasdepage"/>
        <w:ind w:left="1134" w:hanging="1134"/>
        <w:jc w:val="both"/>
        <w:rPr>
          <w:lang w:val="en-US"/>
        </w:rPr>
      </w:pPr>
      <w:r w:rsidRPr="006A458A">
        <w:rPr>
          <w:lang w:val="en-US"/>
        </w:rPr>
        <w:t xml:space="preserve">Eze, Emmanuel Chukwudi. (1997)"Toward a Critical Theory of Postcolonial African Identities", in: Emmanuel Chukwudi Eze, (ed.) </w:t>
      </w:r>
      <w:r w:rsidRPr="006A458A">
        <w:rPr>
          <w:i/>
          <w:iCs/>
          <w:lang w:val="en-US"/>
        </w:rPr>
        <w:t>Post Colonial African Philosophy, a Critical Reader</w:t>
      </w:r>
      <w:r w:rsidRPr="006A458A">
        <w:rPr>
          <w:lang w:val="en-US"/>
        </w:rPr>
        <w:t xml:space="preserve">. </w:t>
      </w:r>
      <w:r w:rsidRPr="00133A52">
        <w:rPr>
          <w:lang w:val="en-US"/>
        </w:rPr>
        <w:t>Blackwell Publishers.</w:t>
      </w:r>
    </w:p>
    <w:p w:rsidR="00AF74D0" w:rsidRPr="00133A52" w:rsidRDefault="00AF74D0" w:rsidP="00AF74D0">
      <w:pPr>
        <w:pStyle w:val="Notedebasdepage"/>
        <w:ind w:left="1134" w:hanging="1134"/>
        <w:rPr>
          <w:vertAlign w:val="superscript"/>
          <w:lang w:val="en-US"/>
        </w:rPr>
      </w:pPr>
    </w:p>
    <w:p w:rsidR="00AF74D0" w:rsidRPr="006A458A" w:rsidRDefault="00AF74D0" w:rsidP="001E7110">
      <w:pPr>
        <w:pStyle w:val="Notedebasdepage"/>
        <w:ind w:left="1134" w:hanging="1134"/>
        <w:jc w:val="lowKashida"/>
        <w:rPr>
          <w:rFonts w:eastAsia="TimesNewRomanPSMT"/>
          <w:lang w:eastAsia="en-US" w:bidi="ar-SA"/>
        </w:rPr>
      </w:pPr>
      <w:r w:rsidRPr="00133A52">
        <w:rPr>
          <w:rFonts w:eastAsia="TimesNewRomanPSMT"/>
          <w:lang w:val="en-US" w:eastAsia="en-US" w:bidi="ar-SA"/>
        </w:rPr>
        <w:t xml:space="preserve">Fanon, Frantz. </w:t>
      </w:r>
      <w:r w:rsidR="001E7110" w:rsidRPr="00953942">
        <w:rPr>
          <w:rFonts w:eastAsia="TimesNewRomanPSMT"/>
          <w:lang w:val="en-US" w:eastAsia="en-US" w:bidi="ar-SA"/>
        </w:rPr>
        <w:t>(1961)</w:t>
      </w:r>
      <w:r w:rsidR="001E7110" w:rsidRPr="00953942">
        <w:rPr>
          <w:rFonts w:ascii="Calisto MT" w:hAnsi="Calisto MT"/>
          <w:lang w:val="en-US"/>
        </w:rPr>
        <w:t xml:space="preserve">. </w:t>
      </w:r>
      <w:r w:rsidR="001E7110" w:rsidRPr="006A458A">
        <w:rPr>
          <w:rFonts w:ascii="Calisto MT" w:hAnsi="Calisto MT"/>
          <w:i/>
          <w:iCs/>
        </w:rPr>
        <w:t>Les Damnés de la terre.</w:t>
      </w:r>
      <w:r w:rsidR="001E7110" w:rsidRPr="006A458A">
        <w:rPr>
          <w:rFonts w:ascii="Calisto MT" w:hAnsi="Calisto MT"/>
        </w:rPr>
        <w:t xml:space="preserve"> Paris, Gallimard</w:t>
      </w:r>
      <w:r w:rsidR="001E7110" w:rsidRPr="001E7110">
        <w:rPr>
          <w:rFonts w:eastAsia="TimesNewRomanPSMT"/>
          <w:i/>
          <w:iCs/>
          <w:lang w:eastAsia="en-US" w:bidi="ar-SA"/>
        </w:rPr>
        <w:t>.</w:t>
      </w:r>
    </w:p>
    <w:p w:rsidR="00DD2C27" w:rsidRPr="006A458A" w:rsidRDefault="00DD2C27" w:rsidP="00AF74D0">
      <w:pPr>
        <w:pStyle w:val="Notedebasdepage"/>
        <w:ind w:left="1134" w:hanging="1134"/>
        <w:jc w:val="lowKashida"/>
        <w:rPr>
          <w:rFonts w:eastAsia="TimesNewRomanPSMT"/>
          <w:lang w:eastAsia="en-US" w:bidi="ar-SA"/>
        </w:rPr>
      </w:pPr>
    </w:p>
    <w:p w:rsidR="00DD2C27" w:rsidRPr="001E7110" w:rsidRDefault="00DD2C27" w:rsidP="001E7110">
      <w:pPr>
        <w:pStyle w:val="Notedebasdepage"/>
        <w:ind w:left="1134" w:hanging="1134"/>
        <w:jc w:val="lowKashida"/>
      </w:pPr>
      <w:r w:rsidRPr="001E7110">
        <w:rPr>
          <w:rFonts w:eastAsia="TimesNewRomanPSMT"/>
          <w:lang w:eastAsia="en-US" w:bidi="ar-SA"/>
        </w:rPr>
        <w:t xml:space="preserve">___________.  </w:t>
      </w:r>
      <w:r w:rsidR="001E7110" w:rsidRPr="006A458A">
        <w:rPr>
          <w:rFonts w:eastAsia="TimesNewRomanPSMT"/>
          <w:lang w:eastAsia="en-US" w:bidi="ar-SA"/>
        </w:rPr>
        <w:t>(</w:t>
      </w:r>
      <w:r w:rsidR="001E7110" w:rsidRPr="006A458A">
        <w:rPr>
          <w:rFonts w:eastAsia="Calligraphic421BT-RomanB"/>
          <w:lang w:eastAsia="en-US" w:bidi="ar-SA"/>
        </w:rPr>
        <w:t>1969</w:t>
      </w:r>
      <w:r w:rsidR="001E7110" w:rsidRPr="006A458A">
        <w:rPr>
          <w:rFonts w:eastAsia="TimesNewRomanPSMT"/>
          <w:lang w:eastAsia="en-US" w:bidi="ar-SA"/>
        </w:rPr>
        <w:t xml:space="preserve">) </w:t>
      </w:r>
      <w:r w:rsidR="001E7110" w:rsidRPr="006A458A">
        <w:rPr>
          <w:rFonts w:eastAsia="TimesNewRomanPSMT"/>
          <w:i/>
          <w:iCs/>
          <w:lang w:eastAsia="en-US" w:bidi="ar-SA"/>
        </w:rPr>
        <w:t>Pour la révolution africaine</w:t>
      </w:r>
      <w:r w:rsidR="001E7110" w:rsidRPr="006A458A">
        <w:rPr>
          <w:rFonts w:eastAsia="TimesNewRomanPSMT"/>
          <w:lang w:eastAsia="en-US" w:bidi="ar-SA"/>
        </w:rPr>
        <w:t>, Librairie François Maspero.</w:t>
      </w:r>
    </w:p>
    <w:p w:rsidR="0085093D" w:rsidRPr="001E7110" w:rsidRDefault="0085093D" w:rsidP="00AF74D0">
      <w:pPr>
        <w:pStyle w:val="Notedebasdepage"/>
        <w:ind w:left="1134" w:hanging="1134"/>
        <w:jc w:val="both"/>
      </w:pPr>
    </w:p>
    <w:p w:rsidR="0085093D" w:rsidRPr="006A458A" w:rsidRDefault="0085093D" w:rsidP="00AF74D0">
      <w:pPr>
        <w:pStyle w:val="Notedebasdepage"/>
        <w:ind w:left="1134" w:hanging="1134"/>
        <w:rPr>
          <w:lang w:val="en-US"/>
        </w:rPr>
      </w:pPr>
      <w:r w:rsidRPr="006A458A">
        <w:rPr>
          <w:lang w:val="en-US"/>
        </w:rPr>
        <w:t xml:space="preserve">Foucault, Michel. (1972) </w:t>
      </w:r>
      <w:r w:rsidRPr="006A458A">
        <w:rPr>
          <w:i/>
          <w:iCs/>
          <w:lang w:val="en-US"/>
        </w:rPr>
        <w:t>The Archeology of Knowledge</w:t>
      </w:r>
      <w:r w:rsidRPr="006A458A">
        <w:rPr>
          <w:lang w:val="en-US"/>
        </w:rPr>
        <w:t>. Trans. A. M. Sheridan Smith. London: Tavostock</w:t>
      </w:r>
    </w:p>
    <w:p w:rsidR="0085093D" w:rsidRPr="006A458A" w:rsidRDefault="0085093D" w:rsidP="00AF74D0">
      <w:pPr>
        <w:pStyle w:val="Notedebasdepage"/>
        <w:ind w:left="1134" w:hanging="1134"/>
        <w:jc w:val="lowKashida"/>
        <w:rPr>
          <w:lang w:val="en-US"/>
        </w:rPr>
      </w:pPr>
    </w:p>
    <w:p w:rsidR="00970F52" w:rsidRPr="006A458A" w:rsidRDefault="00970F52" w:rsidP="00AF74D0">
      <w:pPr>
        <w:pStyle w:val="Notedebasdepage"/>
        <w:ind w:left="1134" w:hanging="1134"/>
        <w:jc w:val="lowKashida"/>
        <w:rPr>
          <w:rFonts w:ascii="Calisto MT" w:hAnsi="Calisto MT"/>
          <w:lang w:val="en-US"/>
        </w:rPr>
      </w:pPr>
      <w:r w:rsidRPr="006A458A">
        <w:rPr>
          <w:lang w:val="en-US"/>
        </w:rPr>
        <w:t>Gramsci,</w:t>
      </w:r>
      <w:r w:rsidR="0085093D" w:rsidRPr="006A458A">
        <w:rPr>
          <w:lang w:val="en-US"/>
        </w:rPr>
        <w:t xml:space="preserve"> </w:t>
      </w:r>
      <w:r w:rsidRPr="006A458A">
        <w:rPr>
          <w:lang w:val="en-US"/>
        </w:rPr>
        <w:t>Antonio</w:t>
      </w:r>
      <w:r w:rsidR="0085093D" w:rsidRPr="006A458A">
        <w:rPr>
          <w:lang w:val="en-US"/>
        </w:rPr>
        <w:t>. (1971)</w:t>
      </w:r>
      <w:r w:rsidRPr="006A458A">
        <w:rPr>
          <w:lang w:val="en-US"/>
        </w:rPr>
        <w:t xml:space="preserve"> </w:t>
      </w:r>
      <w:r w:rsidRPr="006A458A">
        <w:rPr>
          <w:i/>
          <w:iCs/>
          <w:lang w:val="en-US"/>
        </w:rPr>
        <w:t>Selections from the Prison Notebooks</w:t>
      </w:r>
      <w:r w:rsidRPr="006A458A">
        <w:rPr>
          <w:lang w:val="en-US"/>
        </w:rPr>
        <w:t xml:space="preserve">. ed., &amp; trans., Quintin Hoare &amp; Goffery Nowell Smith. London &amp; New York.  Lawrence and Wishart, and International </w:t>
      </w:r>
      <w:r w:rsidR="0085093D" w:rsidRPr="006A458A">
        <w:rPr>
          <w:lang w:val="en-US"/>
        </w:rPr>
        <w:t>Publishers.</w:t>
      </w:r>
    </w:p>
    <w:p w:rsidR="007F0101" w:rsidRDefault="007F0101" w:rsidP="00AF74D0">
      <w:pPr>
        <w:pStyle w:val="Notedebasdepage"/>
        <w:ind w:left="1134" w:hanging="1134"/>
        <w:jc w:val="both"/>
        <w:rPr>
          <w:lang w:val="en-US"/>
        </w:rPr>
      </w:pPr>
    </w:p>
    <w:p w:rsidR="0013001E" w:rsidRPr="006A458A" w:rsidRDefault="0013001E" w:rsidP="00AF74D0">
      <w:pPr>
        <w:pStyle w:val="Notedebasdepage"/>
        <w:ind w:left="1134" w:hanging="1134"/>
        <w:jc w:val="both"/>
        <w:rPr>
          <w:lang w:val="en-US"/>
        </w:rPr>
      </w:pPr>
      <w:r w:rsidRPr="006A458A">
        <w:rPr>
          <w:lang w:val="en-US"/>
        </w:rPr>
        <w:t xml:space="preserve">Harper, Douglas. (2001) </w:t>
      </w:r>
      <w:r w:rsidRPr="006A458A">
        <w:rPr>
          <w:i/>
          <w:iCs/>
          <w:lang w:val="en-US"/>
        </w:rPr>
        <w:t>On Line Etymology Dictionary</w:t>
      </w:r>
      <w:r w:rsidRPr="006A458A">
        <w:rPr>
          <w:lang w:val="en-US"/>
        </w:rPr>
        <w:t>.  &lt;http://www.etymonline.com/idex.php?term=tradition&gt;</w:t>
      </w:r>
    </w:p>
    <w:p w:rsidR="0085093D" w:rsidRPr="006A458A" w:rsidRDefault="0085093D" w:rsidP="00AF74D0">
      <w:pPr>
        <w:pStyle w:val="Notedebasdepage"/>
        <w:ind w:left="1134" w:hanging="1134"/>
        <w:jc w:val="both"/>
        <w:rPr>
          <w:lang w:val="en-US"/>
        </w:rPr>
      </w:pPr>
    </w:p>
    <w:p w:rsidR="0085093D" w:rsidRPr="006A458A" w:rsidRDefault="0085093D" w:rsidP="00AF74D0">
      <w:pPr>
        <w:pStyle w:val="Notedebasdepage"/>
        <w:ind w:left="1134" w:hanging="1134"/>
        <w:jc w:val="both"/>
        <w:rPr>
          <w:lang w:val="en-US"/>
        </w:rPr>
      </w:pPr>
      <w:r w:rsidRPr="006A458A">
        <w:rPr>
          <w:lang w:val="en-GB"/>
        </w:rPr>
        <w:t xml:space="preserve">Kanneh, Kadiatu. (1998) </w:t>
      </w:r>
      <w:r w:rsidRPr="006A458A">
        <w:rPr>
          <w:i/>
          <w:lang w:val="en-GB"/>
        </w:rPr>
        <w:t>African Identities, Race, Nation and Culture in Ethnography, Pan-Africanism and Black Literatures</w:t>
      </w:r>
      <w:r w:rsidRPr="006A458A">
        <w:rPr>
          <w:lang w:val="en-GB"/>
        </w:rPr>
        <w:t xml:space="preserve">. Routledge, London and New York </w:t>
      </w:r>
    </w:p>
    <w:p w:rsidR="0013001E" w:rsidRPr="006A458A" w:rsidRDefault="0013001E" w:rsidP="00AF74D0">
      <w:pPr>
        <w:pStyle w:val="Notedebasdepage"/>
        <w:ind w:left="1134" w:hanging="1134"/>
        <w:jc w:val="both"/>
        <w:rPr>
          <w:lang w:val="en-US"/>
        </w:rPr>
      </w:pPr>
    </w:p>
    <w:p w:rsidR="0013001E" w:rsidRPr="006A458A" w:rsidRDefault="0013001E" w:rsidP="00AF74D0">
      <w:pPr>
        <w:pStyle w:val="Notedebasdepage"/>
        <w:ind w:left="1134" w:hanging="1134"/>
        <w:jc w:val="both"/>
        <w:rPr>
          <w:lang w:val="en-US"/>
        </w:rPr>
      </w:pPr>
      <w:r w:rsidRPr="006A458A">
        <w:rPr>
          <w:lang w:val="en-US"/>
        </w:rPr>
        <w:t xml:space="preserve">Makang, Jean-Marie. (1997) "Of the Good Use of Tradition: Keeping the Critical Perspective in African Philosophy" in: Emmanuel Chukwudi Eze, (ed.) </w:t>
      </w:r>
      <w:r w:rsidRPr="006A458A">
        <w:rPr>
          <w:i/>
          <w:iCs/>
          <w:lang w:val="en-US"/>
        </w:rPr>
        <w:t>Post Colonial African Philosophy, a Critical Reader</w:t>
      </w:r>
      <w:r w:rsidRPr="006A458A">
        <w:rPr>
          <w:lang w:val="en-US"/>
        </w:rPr>
        <w:t xml:space="preserve">. Blackwell Publishers. </w:t>
      </w:r>
    </w:p>
    <w:p w:rsidR="0085093D" w:rsidRPr="006A458A" w:rsidRDefault="0085093D" w:rsidP="00AF74D0">
      <w:pPr>
        <w:pStyle w:val="Notedebasdepage"/>
        <w:ind w:left="1134" w:hanging="1134"/>
        <w:rPr>
          <w:lang w:val="en-US"/>
        </w:rPr>
      </w:pPr>
    </w:p>
    <w:p w:rsidR="0085093D" w:rsidRPr="006A458A" w:rsidRDefault="0085093D" w:rsidP="00AF74D0">
      <w:pPr>
        <w:pStyle w:val="Notedebasdepage"/>
        <w:ind w:left="1134" w:hanging="1134"/>
        <w:rPr>
          <w:lang w:val="en-US"/>
        </w:rPr>
      </w:pPr>
      <w:r w:rsidRPr="006A458A">
        <w:rPr>
          <w:lang w:val="en-US"/>
        </w:rPr>
        <w:t xml:space="preserve">Masolo, D. A. (1997), "African Philosophy and the Postcolonial: Some Misleading Abstractions about 'Identity'", in: Emmanuel Chukwudi Eze, (ed.) </w:t>
      </w:r>
      <w:r w:rsidRPr="006A458A">
        <w:rPr>
          <w:i/>
          <w:iCs/>
          <w:lang w:val="en-US"/>
        </w:rPr>
        <w:t>Post Colonial African Philosophy, a Critical Reader</w:t>
      </w:r>
      <w:r w:rsidRPr="006A458A">
        <w:rPr>
          <w:lang w:val="en-US"/>
        </w:rPr>
        <w:t>. Blackwell Publishers.</w:t>
      </w:r>
    </w:p>
    <w:p w:rsidR="0013001E" w:rsidRPr="006A458A" w:rsidRDefault="0013001E" w:rsidP="00AF74D0">
      <w:pPr>
        <w:pStyle w:val="Notedebasdepage"/>
        <w:ind w:left="1134" w:hanging="1134"/>
        <w:jc w:val="both"/>
        <w:rPr>
          <w:lang w:val="en-US"/>
        </w:rPr>
      </w:pPr>
    </w:p>
    <w:p w:rsidR="0013001E" w:rsidRPr="006A458A" w:rsidRDefault="0013001E" w:rsidP="00AF74D0">
      <w:pPr>
        <w:pStyle w:val="Notedebasdepage"/>
        <w:ind w:left="1134" w:hanging="1134"/>
        <w:jc w:val="both"/>
        <w:rPr>
          <w:lang w:val="en-US"/>
        </w:rPr>
      </w:pPr>
      <w:r w:rsidRPr="006A458A">
        <w:rPr>
          <w:lang w:val="en-US"/>
        </w:rPr>
        <w:t xml:space="preserve">Memmi, Albert. (1969) “Culture and Tradition”, </w:t>
      </w:r>
      <w:r w:rsidRPr="006A458A">
        <w:rPr>
          <w:i/>
          <w:iCs/>
          <w:lang w:val="en-US"/>
        </w:rPr>
        <w:t xml:space="preserve">African Culture, </w:t>
      </w:r>
      <w:r w:rsidRPr="006A458A">
        <w:rPr>
          <w:lang w:val="en-US"/>
        </w:rPr>
        <w:t>Algiers Symposium.</w:t>
      </w:r>
    </w:p>
    <w:p w:rsidR="0013001E" w:rsidRPr="006A458A" w:rsidRDefault="0013001E" w:rsidP="00AF74D0">
      <w:pPr>
        <w:pStyle w:val="Notedebasdepage"/>
        <w:ind w:left="1134" w:hanging="1134"/>
        <w:jc w:val="both"/>
        <w:rPr>
          <w:lang w:val="en-GB"/>
        </w:rPr>
      </w:pPr>
    </w:p>
    <w:p w:rsidR="0013001E" w:rsidRPr="006A458A" w:rsidRDefault="00A3410C" w:rsidP="00AF74D0">
      <w:pPr>
        <w:pStyle w:val="Notedebasdepage"/>
        <w:ind w:left="1134" w:hanging="1134"/>
        <w:jc w:val="both"/>
        <w:rPr>
          <w:lang w:val="en-US"/>
        </w:rPr>
      </w:pPr>
      <w:r w:rsidRPr="006A458A">
        <w:rPr>
          <w:lang w:val="en-GB"/>
        </w:rPr>
        <w:t>____________</w:t>
      </w:r>
      <w:r w:rsidR="0013001E" w:rsidRPr="006A458A">
        <w:rPr>
          <w:lang w:val="en-GB"/>
        </w:rPr>
        <w:t xml:space="preserve">. (2006) </w:t>
      </w:r>
      <w:r w:rsidR="0013001E" w:rsidRPr="006A458A">
        <w:rPr>
          <w:i/>
          <w:lang w:val="en-GB"/>
        </w:rPr>
        <w:t>Decolonization and the Decolonized</w:t>
      </w:r>
      <w:r w:rsidR="0013001E" w:rsidRPr="006A458A">
        <w:rPr>
          <w:lang w:val="en-GB"/>
        </w:rPr>
        <w:t>.</w:t>
      </w:r>
      <w:r w:rsidR="007D4F7E">
        <w:rPr>
          <w:lang w:val="en-GB"/>
        </w:rPr>
        <w:t xml:space="preserve"> Trans. Robert Bononno. University of Minnesota Press</w:t>
      </w:r>
    </w:p>
    <w:p w:rsidR="0085093D" w:rsidRPr="006A458A" w:rsidRDefault="0085093D" w:rsidP="00AF74D0">
      <w:pPr>
        <w:pStyle w:val="Retraitcorpsdetexte"/>
        <w:ind w:left="1134" w:right="655" w:hanging="1134"/>
        <w:rPr>
          <w:rStyle w:val="Appelnotedebasdep"/>
          <w:rFonts w:ascii="Calisto MT" w:hAnsi="Calisto MT"/>
          <w:sz w:val="20"/>
          <w:szCs w:val="20"/>
        </w:rPr>
      </w:pPr>
    </w:p>
    <w:p w:rsidR="00970F52" w:rsidRPr="006A458A" w:rsidRDefault="00A3410C" w:rsidP="007F0101">
      <w:pPr>
        <w:pStyle w:val="Retraitcorpsdetexte"/>
        <w:spacing w:line="240" w:lineRule="auto"/>
        <w:ind w:left="1134" w:right="655" w:hanging="1134"/>
        <w:rPr>
          <w:rFonts w:ascii="Calisto MT" w:hAnsi="Calisto MT"/>
          <w:sz w:val="20"/>
          <w:szCs w:val="20"/>
          <w:lang w:val="en-GB"/>
        </w:rPr>
      </w:pPr>
      <w:r w:rsidRPr="006A458A">
        <w:rPr>
          <w:rFonts w:ascii="Calisto MT" w:hAnsi="Calisto MT"/>
          <w:sz w:val="20"/>
          <w:szCs w:val="20"/>
        </w:rPr>
        <w:t>____________</w:t>
      </w:r>
      <w:r w:rsidR="0085093D" w:rsidRPr="006A458A">
        <w:rPr>
          <w:rFonts w:ascii="Calisto MT" w:hAnsi="Calisto MT"/>
          <w:sz w:val="20"/>
          <w:szCs w:val="20"/>
        </w:rPr>
        <w:t>. (1957)</w:t>
      </w:r>
      <w:r w:rsidR="00970F52" w:rsidRPr="006A458A">
        <w:rPr>
          <w:rFonts w:ascii="Calisto MT" w:hAnsi="Calisto MT"/>
          <w:sz w:val="20"/>
          <w:szCs w:val="20"/>
        </w:rPr>
        <w:t xml:space="preserve"> </w:t>
      </w:r>
      <w:r w:rsidR="007D4F7E">
        <w:rPr>
          <w:rFonts w:ascii="Calisto MT" w:hAnsi="Calisto MT"/>
          <w:i/>
          <w:iCs/>
          <w:sz w:val="20"/>
          <w:szCs w:val="20"/>
        </w:rPr>
        <w:t>The Colonizer and the Colonized</w:t>
      </w:r>
      <w:r w:rsidR="00970F52" w:rsidRPr="006A458A">
        <w:rPr>
          <w:rFonts w:ascii="Calisto MT" w:hAnsi="Calisto MT"/>
          <w:sz w:val="20"/>
          <w:szCs w:val="20"/>
          <w:lang w:val="en-GB"/>
        </w:rPr>
        <w:t>, (</w:t>
      </w:r>
      <w:r w:rsidR="007D4F7E">
        <w:rPr>
          <w:rFonts w:ascii="Calisto MT" w:hAnsi="Calisto MT"/>
          <w:sz w:val="20"/>
          <w:szCs w:val="20"/>
          <w:lang w:val="en-GB"/>
        </w:rPr>
        <w:t>2003</w:t>
      </w:r>
      <w:r w:rsidR="00970F52" w:rsidRPr="006A458A">
        <w:rPr>
          <w:rFonts w:ascii="Calisto MT" w:hAnsi="Calisto MT"/>
          <w:sz w:val="20"/>
          <w:szCs w:val="20"/>
          <w:lang w:val="en-GB"/>
        </w:rPr>
        <w:t xml:space="preserve">) </w:t>
      </w:r>
      <w:r w:rsidR="007D4F7E">
        <w:rPr>
          <w:rFonts w:ascii="Calisto MT" w:hAnsi="Calisto MT"/>
          <w:sz w:val="20"/>
          <w:szCs w:val="20"/>
          <w:lang w:val="en-GB"/>
        </w:rPr>
        <w:t>Trans</w:t>
      </w:r>
      <w:r w:rsidR="007F0101">
        <w:rPr>
          <w:rFonts w:ascii="Calisto MT" w:hAnsi="Calisto MT"/>
          <w:sz w:val="20"/>
          <w:szCs w:val="20"/>
          <w:lang w:val="en-GB"/>
        </w:rPr>
        <w:t xml:space="preserve">. Howard Greenfeld. Earthscan Publications, London. </w:t>
      </w:r>
    </w:p>
    <w:p w:rsidR="00A3410C" w:rsidRPr="006A458A" w:rsidRDefault="00A3410C" w:rsidP="00AF74D0">
      <w:pPr>
        <w:pStyle w:val="Retraitcorpsdetexte"/>
        <w:ind w:left="1134" w:right="655" w:hanging="1134"/>
        <w:rPr>
          <w:rFonts w:ascii="Calisto MT" w:hAnsi="Calisto MT"/>
          <w:sz w:val="20"/>
          <w:szCs w:val="20"/>
        </w:rPr>
      </w:pPr>
    </w:p>
    <w:p w:rsidR="00AF74D0" w:rsidRPr="006A458A" w:rsidRDefault="00AF74D0" w:rsidP="00AF74D0">
      <w:pPr>
        <w:pStyle w:val="Notedebasdepage"/>
        <w:ind w:left="1134" w:hanging="1134"/>
        <w:jc w:val="both"/>
        <w:rPr>
          <w:lang w:val="en-US"/>
        </w:rPr>
      </w:pPr>
      <w:r w:rsidRPr="006A458A">
        <w:rPr>
          <w:lang w:val="en-US"/>
        </w:rPr>
        <w:t xml:space="preserve">Redpath, Peter A. (1997) </w:t>
      </w:r>
      <w:r w:rsidRPr="006A458A">
        <w:rPr>
          <w:i/>
          <w:iCs/>
          <w:lang w:val="en-US"/>
        </w:rPr>
        <w:t>Cartesian Nightmare</w:t>
      </w:r>
      <w:r w:rsidRPr="006A458A">
        <w:rPr>
          <w:lang w:val="en-US"/>
        </w:rPr>
        <w:t>. Value Inquiry Book Series, Amsterdam – Atlanta, GA.</w:t>
      </w:r>
    </w:p>
    <w:p w:rsidR="0085093D" w:rsidRPr="006A458A" w:rsidRDefault="0085093D" w:rsidP="00AF74D0">
      <w:pPr>
        <w:pStyle w:val="Notedebasdepage"/>
        <w:ind w:left="1134" w:hanging="1134"/>
        <w:jc w:val="both"/>
        <w:rPr>
          <w:lang w:val="en-US"/>
        </w:rPr>
      </w:pPr>
    </w:p>
    <w:p w:rsidR="00970F52" w:rsidRPr="006A458A" w:rsidRDefault="0085093D" w:rsidP="00AF74D0">
      <w:pPr>
        <w:pStyle w:val="Notedebasdepage"/>
        <w:ind w:left="1134" w:hanging="1134"/>
        <w:jc w:val="both"/>
        <w:rPr>
          <w:lang w:val="en-US"/>
        </w:rPr>
      </w:pPr>
      <w:r w:rsidRPr="006A458A">
        <w:rPr>
          <w:lang w:val="en-US"/>
        </w:rPr>
        <w:t xml:space="preserve">Said, </w:t>
      </w:r>
      <w:r w:rsidR="00970F52" w:rsidRPr="006A458A">
        <w:rPr>
          <w:lang w:val="en-US"/>
        </w:rPr>
        <w:t>Edward</w:t>
      </w:r>
      <w:r w:rsidRPr="006A458A">
        <w:rPr>
          <w:lang w:val="en-US"/>
        </w:rPr>
        <w:t>. (1994)</w:t>
      </w:r>
      <w:r w:rsidR="00970F52" w:rsidRPr="006A458A">
        <w:rPr>
          <w:lang w:val="en-US"/>
        </w:rPr>
        <w:t xml:space="preserve"> </w:t>
      </w:r>
      <w:r w:rsidR="00970F52" w:rsidRPr="006A458A">
        <w:rPr>
          <w:i/>
          <w:iCs/>
          <w:lang w:val="en-US"/>
        </w:rPr>
        <w:t>Culture and Imperialism</w:t>
      </w:r>
      <w:r w:rsidR="00970F52" w:rsidRPr="006A458A">
        <w:rPr>
          <w:lang w:val="en-US"/>
        </w:rPr>
        <w:t>. Vintage Books</w:t>
      </w:r>
      <w:r w:rsidR="00AF74D0" w:rsidRPr="006A458A">
        <w:rPr>
          <w:lang w:val="en-US"/>
        </w:rPr>
        <w:t>.</w:t>
      </w:r>
    </w:p>
    <w:p w:rsidR="00AF74D0" w:rsidRPr="006A458A" w:rsidRDefault="00AF74D0" w:rsidP="00AF74D0">
      <w:pPr>
        <w:pStyle w:val="Notedebasdepage"/>
        <w:ind w:left="1134" w:hanging="1134"/>
        <w:jc w:val="both"/>
        <w:rPr>
          <w:lang w:val="en-US"/>
        </w:rPr>
      </w:pPr>
    </w:p>
    <w:p w:rsidR="00AF74D0" w:rsidRPr="006A458A" w:rsidRDefault="00AF74D0" w:rsidP="00AF74D0">
      <w:pPr>
        <w:pStyle w:val="Notedebasdepage"/>
        <w:ind w:left="1134" w:hanging="1134"/>
        <w:jc w:val="both"/>
        <w:rPr>
          <w:lang w:val="en-US"/>
        </w:rPr>
      </w:pPr>
      <w:r w:rsidRPr="006A458A">
        <w:rPr>
          <w:lang w:val="en-US"/>
        </w:rPr>
        <w:t>Serequeberhan, Tsenay. (1997), "The Critique of Eurocentrism and the Practice of African Philosophy"</w:t>
      </w:r>
      <w:r w:rsidRPr="006A458A">
        <w:rPr>
          <w:lang w:val="en-GB"/>
        </w:rPr>
        <w:t xml:space="preserve">, in: </w:t>
      </w:r>
      <w:r w:rsidRPr="006A458A">
        <w:rPr>
          <w:lang w:val="en-US"/>
        </w:rPr>
        <w:t xml:space="preserve">Emmanuel Chukwudi Eze, (ed.) </w:t>
      </w:r>
      <w:r w:rsidRPr="006A458A">
        <w:rPr>
          <w:i/>
          <w:iCs/>
          <w:lang w:val="en-US"/>
        </w:rPr>
        <w:t>Post Colonial African Philosophy, a Critical Reader</w:t>
      </w:r>
      <w:r w:rsidRPr="006A458A">
        <w:rPr>
          <w:lang w:val="en-US"/>
        </w:rPr>
        <w:t xml:space="preserve">. Blackwell Publishers. </w:t>
      </w:r>
    </w:p>
    <w:p w:rsidR="00AF74D0" w:rsidRPr="006A458A" w:rsidRDefault="00AF74D0" w:rsidP="00AF74D0">
      <w:pPr>
        <w:pStyle w:val="Notedebasdepage"/>
        <w:ind w:left="1134" w:hanging="1134"/>
        <w:jc w:val="both"/>
        <w:rPr>
          <w:lang w:val="en-US"/>
        </w:rPr>
      </w:pPr>
    </w:p>
    <w:p w:rsidR="0013001E" w:rsidRPr="006A458A" w:rsidRDefault="0013001E" w:rsidP="00AF74D0">
      <w:pPr>
        <w:pStyle w:val="Notedebasdepage"/>
        <w:ind w:left="1134" w:hanging="1134"/>
        <w:rPr>
          <w:lang w:val="en-US"/>
        </w:rPr>
      </w:pPr>
      <w:r w:rsidRPr="006A458A">
        <w:rPr>
          <w:lang w:val="en-US"/>
        </w:rPr>
        <w:t xml:space="preserve">Shils, Edward. (1981)  </w:t>
      </w:r>
      <w:r w:rsidRPr="006A458A">
        <w:rPr>
          <w:i/>
          <w:iCs/>
          <w:lang w:val="en-US"/>
        </w:rPr>
        <w:t>Tradition</w:t>
      </w:r>
      <w:r w:rsidRPr="006A458A">
        <w:rPr>
          <w:lang w:val="en-US"/>
        </w:rPr>
        <w:t>. The University of Chicago Press.</w:t>
      </w:r>
    </w:p>
    <w:p w:rsidR="00DD2C27" w:rsidRPr="006A458A" w:rsidRDefault="00DD2C27" w:rsidP="00AF74D0">
      <w:pPr>
        <w:pStyle w:val="Notedebasdepage"/>
        <w:ind w:left="1134" w:hanging="1134"/>
        <w:rPr>
          <w:lang w:val="en-US"/>
        </w:rPr>
      </w:pPr>
    </w:p>
    <w:p w:rsidR="00DD2C27" w:rsidRPr="006A458A" w:rsidRDefault="00DD2C27" w:rsidP="00DD2C27">
      <w:pPr>
        <w:pStyle w:val="Notedebasdepage"/>
        <w:jc w:val="both"/>
        <w:rPr>
          <w:vertAlign w:val="superscript"/>
          <w:lang w:val="en-US"/>
        </w:rPr>
      </w:pPr>
      <w:r w:rsidRPr="006A458A">
        <w:rPr>
          <w:lang w:val="en-US" w:bidi="ar-SA"/>
        </w:rPr>
        <w:t>Tsikata, M. Yvonne. (</w:t>
      </w:r>
      <w:r w:rsidR="00A7016D">
        <w:rPr>
          <w:lang w:val="en-US" w:bidi="ar-SA"/>
        </w:rPr>
        <w:t>2001</w:t>
      </w:r>
      <w:r w:rsidRPr="006A458A">
        <w:rPr>
          <w:lang w:val="en-US" w:bidi="ar-SA"/>
        </w:rPr>
        <w:t xml:space="preserve">) "Successful Reformers". </w:t>
      </w:r>
      <w:r w:rsidRPr="006A458A">
        <w:rPr>
          <w:i/>
          <w:iCs/>
          <w:lang w:val="en-US" w:bidi="ar-SA"/>
        </w:rPr>
        <w:t>Economic and Social Research Foundation</w:t>
      </w:r>
      <w:r w:rsidRPr="006A458A">
        <w:rPr>
          <w:lang w:val="en-US" w:bidi="ar-SA"/>
        </w:rPr>
        <w:t>, Dar es Salaam, Tanzania</w:t>
      </w:r>
    </w:p>
    <w:p w:rsidR="0085093D" w:rsidRPr="006A458A" w:rsidRDefault="0085093D" w:rsidP="00AF74D0">
      <w:pPr>
        <w:pStyle w:val="Notedebasdepage"/>
        <w:ind w:left="1134" w:hanging="1134"/>
        <w:jc w:val="both"/>
        <w:rPr>
          <w:lang w:val="en-US"/>
        </w:rPr>
      </w:pPr>
    </w:p>
    <w:p w:rsidR="00970F52" w:rsidRPr="006A458A" w:rsidRDefault="0013001E" w:rsidP="004A3393">
      <w:pPr>
        <w:pStyle w:val="Notedebasdepage"/>
        <w:ind w:left="1134" w:hanging="1134"/>
        <w:jc w:val="both"/>
        <w:rPr>
          <w:lang w:val="en-US"/>
        </w:rPr>
      </w:pPr>
      <w:r w:rsidRPr="006A458A">
        <w:rPr>
          <w:lang w:val="en-US"/>
        </w:rPr>
        <w:t xml:space="preserve">Williams, </w:t>
      </w:r>
      <w:r w:rsidR="00970F52" w:rsidRPr="006A458A">
        <w:rPr>
          <w:lang w:val="en-US"/>
        </w:rPr>
        <w:t>Raymond</w:t>
      </w:r>
      <w:r w:rsidRPr="006A458A">
        <w:rPr>
          <w:lang w:val="en-US"/>
        </w:rPr>
        <w:t>.</w:t>
      </w:r>
      <w:r w:rsidR="00970F52" w:rsidRPr="006A458A">
        <w:rPr>
          <w:lang w:val="en-US"/>
        </w:rPr>
        <w:t xml:space="preserve"> </w:t>
      </w:r>
      <w:r w:rsidRPr="006A458A">
        <w:rPr>
          <w:lang w:val="en-US"/>
        </w:rPr>
        <w:t xml:space="preserve">(1976) </w:t>
      </w:r>
      <w:r w:rsidR="00970F52" w:rsidRPr="006A458A">
        <w:rPr>
          <w:i/>
          <w:iCs/>
          <w:lang w:val="en-US"/>
        </w:rPr>
        <w:t>Keywords: A Vocabulary of Culture and Society</w:t>
      </w:r>
      <w:r w:rsidR="00970F52" w:rsidRPr="006A458A">
        <w:rPr>
          <w:lang w:val="en-US"/>
        </w:rPr>
        <w:t>. Fontana.</w:t>
      </w:r>
    </w:p>
    <w:sectPr w:rsidR="00970F52" w:rsidRPr="006A458A" w:rsidSect="000A09B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B3" w:rsidRDefault="008F39B3" w:rsidP="000A09B0">
      <w:r>
        <w:separator/>
      </w:r>
    </w:p>
  </w:endnote>
  <w:endnote w:type="continuationSeparator" w:id="1">
    <w:p w:rsidR="008F39B3" w:rsidRDefault="008F39B3" w:rsidP="000A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
    <w:altName w:val="MS Mincho"/>
    <w:panose1 w:val="00000000000000000000"/>
    <w:charset w:val="80"/>
    <w:family w:val="auto"/>
    <w:notTrueType/>
    <w:pitch w:val="default"/>
    <w:sig w:usb0="00000001" w:usb1="08070000" w:usb2="00000010" w:usb3="00000000" w:csb0="00020000" w:csb1="00000000"/>
  </w:font>
  <w:font w:name="Rod Transparent">
    <w:panose1 w:val="00000009000000000000"/>
    <w:charset w:val="B1"/>
    <w:family w:val="modern"/>
    <w:pitch w:val="fixed"/>
    <w:sig w:usb0="00000801" w:usb1="00000000" w:usb2="00000000" w:usb3="00000000" w:csb0="0000002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ligraphic421BT-RomanB">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B3" w:rsidRDefault="008F39B3" w:rsidP="000A09B0">
      <w:r>
        <w:separator/>
      </w:r>
    </w:p>
  </w:footnote>
  <w:footnote w:type="continuationSeparator" w:id="1">
    <w:p w:rsidR="008F39B3" w:rsidRDefault="008F39B3" w:rsidP="000A09B0">
      <w:r>
        <w:continuationSeparator/>
      </w:r>
    </w:p>
  </w:footnote>
  <w:footnote w:id="2">
    <w:p w:rsidR="00CC5C27" w:rsidRPr="000A2486" w:rsidRDefault="00CC5C27" w:rsidP="00970F52">
      <w:pPr>
        <w:pStyle w:val="Notedebasdepage"/>
        <w:jc w:val="lowKashida"/>
        <w:rPr>
          <w:rFonts w:ascii="Calisto MT" w:hAnsi="Calisto MT"/>
          <w:sz w:val="18"/>
          <w:szCs w:val="18"/>
          <w:lang w:val="en-US"/>
        </w:rPr>
      </w:pPr>
      <w:r w:rsidRPr="000A2486">
        <w:rPr>
          <w:rStyle w:val="Appelnotedebasdep"/>
          <w:sz w:val="18"/>
          <w:szCs w:val="18"/>
        </w:rPr>
        <w:sym w:font="Symbol" w:char="F031"/>
      </w:r>
      <w:r w:rsidRPr="000A2486">
        <w:rPr>
          <w:rFonts w:ascii="Calisto MT" w:hAnsi="Calisto MT"/>
          <w:sz w:val="18"/>
          <w:szCs w:val="18"/>
          <w:lang w:val="en-US"/>
        </w:rPr>
        <w:t xml:space="preserve"> </w:t>
      </w:r>
      <w:r w:rsidRPr="000A2486">
        <w:rPr>
          <w:sz w:val="18"/>
          <w:szCs w:val="18"/>
          <w:lang w:val="en-US"/>
        </w:rPr>
        <w:t xml:space="preserve">Antonio Gramsci, </w:t>
      </w:r>
      <w:r w:rsidRPr="000A2486">
        <w:rPr>
          <w:i/>
          <w:iCs/>
          <w:sz w:val="18"/>
          <w:szCs w:val="18"/>
          <w:lang w:val="en-US"/>
        </w:rPr>
        <w:t>Selections from the Prison Notebooks</w:t>
      </w:r>
      <w:r w:rsidRPr="000A2486">
        <w:rPr>
          <w:sz w:val="18"/>
          <w:szCs w:val="18"/>
          <w:lang w:val="en-US"/>
        </w:rPr>
        <w:t xml:space="preserve">. ed., &amp; trans., Quintin Hoare &amp; Goffery Nowell Smith. </w:t>
      </w:r>
      <w:smartTag w:uri="urn:schemas-microsoft-com:office:smarttags" w:element="City">
        <w:r w:rsidRPr="000A2486">
          <w:rPr>
            <w:sz w:val="18"/>
            <w:szCs w:val="18"/>
            <w:lang w:val="en-US"/>
          </w:rPr>
          <w:t>London</w:t>
        </w:r>
      </w:smartTag>
      <w:r w:rsidRPr="000A2486">
        <w:rPr>
          <w:sz w:val="18"/>
          <w:szCs w:val="18"/>
          <w:lang w:val="en-US"/>
        </w:rPr>
        <w:t xml:space="preserve"> &amp; </w:t>
      </w:r>
      <w:smartTag w:uri="urn:schemas-microsoft-com:office:smarttags" w:element="place">
        <w:smartTag w:uri="urn:schemas-microsoft-com:office:smarttags" w:element="State">
          <w:r w:rsidRPr="000A2486">
            <w:rPr>
              <w:sz w:val="18"/>
              <w:szCs w:val="18"/>
              <w:lang w:val="en-US"/>
            </w:rPr>
            <w:t>New York</w:t>
          </w:r>
        </w:smartTag>
      </w:smartTag>
      <w:r w:rsidRPr="000A2486">
        <w:rPr>
          <w:sz w:val="18"/>
          <w:szCs w:val="18"/>
          <w:lang w:val="en-US"/>
        </w:rPr>
        <w:t xml:space="preserve">.  </w:t>
      </w:r>
      <w:smartTag w:uri="urn:schemas-microsoft-com:office:smarttags" w:element="City">
        <w:smartTag w:uri="urn:schemas-microsoft-com:office:smarttags" w:element="place">
          <w:r w:rsidRPr="000A2486">
            <w:rPr>
              <w:sz w:val="18"/>
              <w:szCs w:val="18"/>
              <w:lang w:val="en-US"/>
            </w:rPr>
            <w:t>Lawrence</w:t>
          </w:r>
        </w:smartTag>
      </w:smartTag>
      <w:r w:rsidRPr="000A2486">
        <w:rPr>
          <w:sz w:val="18"/>
          <w:szCs w:val="18"/>
          <w:lang w:val="en-US"/>
        </w:rPr>
        <w:t xml:space="preserve"> and Wishart, and International Publishers, (1971), p. 324.</w:t>
      </w:r>
      <w:r w:rsidRPr="000A2486">
        <w:rPr>
          <w:rFonts w:ascii="Calisto MT" w:hAnsi="Calisto MT"/>
          <w:sz w:val="18"/>
          <w:szCs w:val="18"/>
          <w:lang w:val="en-US"/>
        </w:rPr>
        <w:t xml:space="preserve">    </w:t>
      </w:r>
    </w:p>
  </w:footnote>
  <w:footnote w:id="3">
    <w:p w:rsidR="00CC5C27" w:rsidRPr="00830F35" w:rsidRDefault="00CC5C27" w:rsidP="002E5B0D">
      <w:pPr>
        <w:pStyle w:val="Retraitcorpsdetexte"/>
        <w:spacing w:line="240" w:lineRule="auto"/>
        <w:ind w:right="655" w:firstLine="0"/>
        <w:rPr>
          <w:rFonts w:ascii="Calisto MT" w:hAnsi="Calisto MT"/>
          <w:sz w:val="18"/>
          <w:szCs w:val="18"/>
        </w:rPr>
      </w:pPr>
      <w:r w:rsidRPr="002E5B0D">
        <w:rPr>
          <w:rStyle w:val="Appelnotedebasdep"/>
          <w:rFonts w:ascii="Calisto MT" w:hAnsi="Calisto MT"/>
          <w:sz w:val="18"/>
          <w:szCs w:val="18"/>
        </w:rPr>
        <w:t>2</w:t>
      </w:r>
      <w:r w:rsidRPr="002E5B0D">
        <w:rPr>
          <w:rFonts w:ascii="Calisto MT" w:hAnsi="Calisto MT"/>
          <w:sz w:val="18"/>
          <w:szCs w:val="18"/>
        </w:rPr>
        <w:t xml:space="preserve"> Albert Memmi, </w:t>
      </w:r>
      <w:r w:rsidR="002E5B0D" w:rsidRPr="002E5B0D">
        <w:rPr>
          <w:rFonts w:ascii="Calisto MT" w:hAnsi="Calisto MT"/>
          <w:i/>
          <w:iCs/>
          <w:sz w:val="18"/>
          <w:szCs w:val="18"/>
        </w:rPr>
        <w:t>The Colonizer and the Colonized</w:t>
      </w:r>
      <w:r w:rsidRPr="002E5B0D">
        <w:rPr>
          <w:rFonts w:ascii="Calisto MT" w:hAnsi="Calisto MT"/>
          <w:sz w:val="18"/>
          <w:szCs w:val="18"/>
        </w:rPr>
        <w:t xml:space="preserve">. </w:t>
      </w:r>
      <w:r w:rsidRPr="00830F35">
        <w:rPr>
          <w:rFonts w:ascii="Calisto MT" w:hAnsi="Calisto MT"/>
          <w:sz w:val="18"/>
          <w:szCs w:val="18"/>
          <w:lang w:val="en-GB"/>
        </w:rPr>
        <w:t>(1957)</w:t>
      </w:r>
      <w:r>
        <w:rPr>
          <w:rFonts w:ascii="Calisto MT" w:hAnsi="Calisto MT"/>
          <w:sz w:val="18"/>
          <w:szCs w:val="18"/>
          <w:lang w:val="en-GB"/>
        </w:rPr>
        <w:t xml:space="preserve">, </w:t>
      </w:r>
      <w:r w:rsidR="002E5B0D">
        <w:rPr>
          <w:rFonts w:ascii="Calisto MT" w:hAnsi="Calisto MT"/>
          <w:sz w:val="18"/>
          <w:szCs w:val="18"/>
          <w:lang w:val="en-GB"/>
        </w:rPr>
        <w:t>Trans. Howard Greenfeld. Earthscan Publication, London</w:t>
      </w:r>
      <w:r>
        <w:rPr>
          <w:rFonts w:ascii="Calisto MT" w:hAnsi="Calisto MT"/>
          <w:sz w:val="18"/>
          <w:szCs w:val="18"/>
          <w:lang w:val="en-GB"/>
        </w:rPr>
        <w:t xml:space="preserve"> (</w:t>
      </w:r>
      <w:r w:rsidR="002E5B0D">
        <w:rPr>
          <w:rFonts w:ascii="Calisto MT" w:hAnsi="Calisto MT"/>
          <w:sz w:val="18"/>
          <w:szCs w:val="18"/>
          <w:lang w:val="en-GB"/>
        </w:rPr>
        <w:t>2003</w:t>
      </w:r>
      <w:r>
        <w:rPr>
          <w:rFonts w:ascii="Calisto MT" w:hAnsi="Calisto MT"/>
          <w:sz w:val="18"/>
          <w:szCs w:val="18"/>
          <w:lang w:val="en-GB"/>
        </w:rPr>
        <w:t>), p. 1</w:t>
      </w:r>
      <w:r w:rsidR="002E5B0D">
        <w:rPr>
          <w:rFonts w:ascii="Calisto MT" w:hAnsi="Calisto MT"/>
          <w:sz w:val="18"/>
          <w:szCs w:val="18"/>
          <w:lang w:val="en-GB"/>
        </w:rPr>
        <w:t>95</w:t>
      </w:r>
      <w:r w:rsidRPr="00830F35">
        <w:rPr>
          <w:rFonts w:ascii="Calisto MT" w:hAnsi="Calisto MT"/>
          <w:sz w:val="18"/>
          <w:szCs w:val="18"/>
          <w:lang w:val="en-GB"/>
        </w:rPr>
        <w:t xml:space="preserve"> </w:t>
      </w:r>
    </w:p>
  </w:footnote>
  <w:footnote w:id="4">
    <w:p w:rsidR="00B00661" w:rsidRPr="00B00661" w:rsidRDefault="00B00661" w:rsidP="00B00661">
      <w:pPr>
        <w:pStyle w:val="Notedebasdepage"/>
        <w:jc w:val="both"/>
        <w:rPr>
          <w:lang w:val="en-US"/>
        </w:rPr>
      </w:pPr>
      <w:r w:rsidRPr="00B00661">
        <w:rPr>
          <w:rStyle w:val="Appelnotedebasdep"/>
          <w:lang w:val="en-US"/>
        </w:rPr>
        <w:t>2</w:t>
      </w:r>
      <w:r w:rsidRPr="00B00661">
        <w:rPr>
          <w:lang w:val="en-US"/>
        </w:rPr>
        <w:t xml:space="preserve"> </w:t>
      </w:r>
      <w:r w:rsidRPr="000A2486">
        <w:rPr>
          <w:sz w:val="18"/>
          <w:szCs w:val="18"/>
          <w:lang w:val="en-US"/>
        </w:rPr>
        <w:t xml:space="preserve">Kwame Anthony Appiah, “African Identities” in: </w:t>
      </w:r>
      <w:r w:rsidRPr="000A2486">
        <w:rPr>
          <w:i/>
          <w:iCs/>
          <w:sz w:val="18"/>
          <w:szCs w:val="18"/>
          <w:lang w:val="en-US"/>
        </w:rPr>
        <w:t>Social Postmodernism: Beyond Identity Politics</w:t>
      </w:r>
      <w:r w:rsidRPr="000A2486">
        <w:rPr>
          <w:sz w:val="18"/>
          <w:szCs w:val="18"/>
          <w:lang w:val="en-US"/>
        </w:rPr>
        <w:t xml:space="preserve">. eds, Linda J. Nicholas, Steven Seidman, Jeffrey C. Alexander. </w:t>
      </w:r>
      <w:smartTag w:uri="urn:schemas-microsoft-com:office:smarttags" w:element="place">
        <w:smartTag w:uri="urn:schemas-microsoft-com:office:smarttags" w:element="PlaceName">
          <w:r w:rsidRPr="000A2486">
            <w:rPr>
              <w:sz w:val="18"/>
              <w:szCs w:val="18"/>
              <w:lang w:val="en-US"/>
            </w:rPr>
            <w:t>Cambridge</w:t>
          </w:r>
        </w:smartTag>
        <w:r w:rsidRPr="000A2486">
          <w:rPr>
            <w:sz w:val="18"/>
            <w:szCs w:val="18"/>
            <w:lang w:val="en-US"/>
          </w:rPr>
          <w:t xml:space="preserve"> </w:t>
        </w:r>
        <w:smartTag w:uri="urn:schemas-microsoft-com:office:smarttags" w:element="PlaceType">
          <w:r w:rsidRPr="000A2486">
            <w:rPr>
              <w:sz w:val="18"/>
              <w:szCs w:val="18"/>
              <w:lang w:val="en-US"/>
            </w:rPr>
            <w:t>University</w:t>
          </w:r>
        </w:smartTag>
      </w:smartTag>
      <w:r w:rsidRPr="000A2486">
        <w:rPr>
          <w:sz w:val="18"/>
          <w:szCs w:val="18"/>
          <w:lang w:val="en-US"/>
        </w:rPr>
        <w:t xml:space="preserve"> Press, (1996), p. 105.</w:t>
      </w:r>
    </w:p>
  </w:footnote>
  <w:footnote w:id="5">
    <w:p w:rsidR="00B00661" w:rsidRPr="00B00661" w:rsidRDefault="00B00661">
      <w:pPr>
        <w:pStyle w:val="Notedebasdepage"/>
        <w:rPr>
          <w:lang w:val="en-US"/>
        </w:rPr>
      </w:pPr>
      <w:r w:rsidRPr="00B00661">
        <w:rPr>
          <w:rStyle w:val="Appelnotedebasdep"/>
          <w:lang w:val="en-US"/>
        </w:rPr>
        <w:t>3</w:t>
      </w:r>
      <w:r w:rsidRPr="00B00661">
        <w:rPr>
          <w:lang w:val="en-US"/>
        </w:rPr>
        <w:t xml:space="preserve"> </w:t>
      </w:r>
      <w:r w:rsidRPr="000A2486">
        <w:rPr>
          <w:sz w:val="18"/>
          <w:szCs w:val="18"/>
          <w:lang w:val="en-US"/>
        </w:rPr>
        <w:t xml:space="preserve">Kwame Anthony Appiah, </w:t>
      </w:r>
      <w:r>
        <w:rPr>
          <w:sz w:val="18"/>
          <w:szCs w:val="18"/>
          <w:lang w:val="en-US"/>
        </w:rPr>
        <w:t>“</w:t>
      </w:r>
      <w:r w:rsidRPr="000A2486">
        <w:rPr>
          <w:sz w:val="18"/>
          <w:szCs w:val="18"/>
          <w:lang w:val="en-US"/>
        </w:rPr>
        <w:t>Ibid.</w:t>
      </w:r>
      <w:r>
        <w:rPr>
          <w:sz w:val="18"/>
          <w:szCs w:val="18"/>
          <w:lang w:val="en-US"/>
        </w:rPr>
        <w:t>”</w:t>
      </w:r>
      <w:r w:rsidRPr="000A2486">
        <w:rPr>
          <w:sz w:val="18"/>
          <w:szCs w:val="18"/>
          <w:lang w:val="en-US"/>
        </w:rPr>
        <w:t>, p. 105.</w:t>
      </w:r>
    </w:p>
  </w:footnote>
  <w:footnote w:id="6">
    <w:p w:rsidR="00B00661" w:rsidRPr="00B00661" w:rsidRDefault="00B00661" w:rsidP="00B00661">
      <w:pPr>
        <w:pStyle w:val="Notedebasdepage"/>
        <w:jc w:val="both"/>
        <w:rPr>
          <w:lang w:val="en-US"/>
        </w:rPr>
      </w:pPr>
      <w:r w:rsidRPr="00B00661">
        <w:rPr>
          <w:rStyle w:val="Appelnotedebasdep"/>
          <w:lang w:val="en-US"/>
        </w:rPr>
        <w:t>4</w:t>
      </w:r>
      <w:r w:rsidRPr="00B00661">
        <w:rPr>
          <w:lang w:val="en-US"/>
        </w:rPr>
        <w:t xml:space="preserve"> </w:t>
      </w:r>
      <w:r w:rsidRPr="000A2486">
        <w:rPr>
          <w:sz w:val="18"/>
          <w:szCs w:val="18"/>
          <w:lang w:val="en-US"/>
        </w:rPr>
        <w:t xml:space="preserve">In this regard I, perhaps, cannot advance my argument without the original remarks advanced by Edward Said whose </w:t>
      </w:r>
      <w:r w:rsidRPr="000A2486">
        <w:rPr>
          <w:i/>
          <w:iCs/>
          <w:sz w:val="18"/>
          <w:szCs w:val="18"/>
          <w:lang w:val="en-US"/>
        </w:rPr>
        <w:t>Culture and Imperialism</w:t>
      </w:r>
      <w:r w:rsidRPr="000A2486">
        <w:rPr>
          <w:sz w:val="18"/>
          <w:szCs w:val="18"/>
          <w:lang w:val="en-US"/>
        </w:rPr>
        <w:t xml:space="preserve"> is fundamentally based</w:t>
      </w:r>
      <w:r w:rsidRPr="000A2486">
        <w:rPr>
          <w:i/>
          <w:iCs/>
          <w:sz w:val="18"/>
          <w:szCs w:val="18"/>
          <w:lang w:val="en-US"/>
        </w:rPr>
        <w:t xml:space="preserve"> </w:t>
      </w:r>
      <w:r w:rsidRPr="000A2486">
        <w:rPr>
          <w:sz w:val="18"/>
          <w:szCs w:val="18"/>
          <w:lang w:val="en-US"/>
        </w:rPr>
        <w:t xml:space="preserve">on the idea that imperialism as a system and practice “integrated and fused things within it, and taken together it […] made the world one.” Edward Said, </w:t>
      </w:r>
      <w:r w:rsidRPr="000A2486">
        <w:rPr>
          <w:i/>
          <w:iCs/>
          <w:sz w:val="18"/>
          <w:szCs w:val="18"/>
          <w:lang w:val="en-US"/>
        </w:rPr>
        <w:t>Culture and Imperialism</w:t>
      </w:r>
      <w:r w:rsidRPr="000A2486">
        <w:rPr>
          <w:sz w:val="18"/>
          <w:szCs w:val="18"/>
          <w:lang w:val="en-US"/>
        </w:rPr>
        <w:t>. Vintage Books, (1994), p. 6.</w:t>
      </w:r>
    </w:p>
  </w:footnote>
  <w:footnote w:id="7">
    <w:p w:rsidR="00B00661" w:rsidRPr="00B00661" w:rsidRDefault="00B00661">
      <w:pPr>
        <w:pStyle w:val="Notedebasdepage"/>
        <w:rPr>
          <w:lang w:val="en-US"/>
        </w:rPr>
      </w:pPr>
      <w:r w:rsidRPr="00B00661">
        <w:rPr>
          <w:rStyle w:val="Appelnotedebasdep"/>
          <w:lang w:val="en-US"/>
        </w:rPr>
        <w:t>5</w:t>
      </w:r>
      <w:r w:rsidRPr="00B00661">
        <w:rPr>
          <w:lang w:val="en-US"/>
        </w:rPr>
        <w:t xml:space="preserve"> </w:t>
      </w:r>
      <w:r w:rsidRPr="000A2486">
        <w:rPr>
          <w:sz w:val="18"/>
          <w:szCs w:val="18"/>
          <w:lang w:val="en-US"/>
        </w:rPr>
        <w:t xml:space="preserve">Michel Foucault, </w:t>
      </w:r>
      <w:r w:rsidRPr="000A2486">
        <w:rPr>
          <w:i/>
          <w:iCs/>
          <w:sz w:val="18"/>
          <w:szCs w:val="18"/>
          <w:lang w:val="en-US"/>
        </w:rPr>
        <w:t>The Archeology of Knowledge</w:t>
      </w:r>
      <w:r w:rsidRPr="000A2486">
        <w:rPr>
          <w:sz w:val="18"/>
          <w:szCs w:val="18"/>
          <w:lang w:val="en-US"/>
        </w:rPr>
        <w:t xml:space="preserve">. Trans. A. M. Sheridan Smith. </w:t>
      </w:r>
      <w:smartTag w:uri="urn:schemas-microsoft-com:office:smarttags" w:element="place">
        <w:smartTag w:uri="urn:schemas-microsoft-com:office:smarttags" w:element="City">
          <w:r w:rsidRPr="000A2486">
            <w:rPr>
              <w:sz w:val="18"/>
              <w:szCs w:val="18"/>
              <w:lang w:val="en-US"/>
            </w:rPr>
            <w:t>London</w:t>
          </w:r>
        </w:smartTag>
      </w:smartTag>
      <w:r w:rsidRPr="000A2486">
        <w:rPr>
          <w:sz w:val="18"/>
          <w:szCs w:val="18"/>
          <w:lang w:val="en-US"/>
        </w:rPr>
        <w:t>: Tavostock, (1972)</w:t>
      </w:r>
    </w:p>
  </w:footnote>
  <w:footnote w:id="8">
    <w:p w:rsidR="00B00661" w:rsidRPr="00B00661" w:rsidRDefault="00B00661" w:rsidP="00B00661">
      <w:pPr>
        <w:pStyle w:val="Notedebasdepage"/>
        <w:jc w:val="both"/>
        <w:rPr>
          <w:lang w:val="en-US"/>
        </w:rPr>
      </w:pPr>
      <w:r w:rsidRPr="00B00661">
        <w:rPr>
          <w:rStyle w:val="Appelnotedebasdep"/>
          <w:lang w:val="en-US"/>
        </w:rPr>
        <w:t>6</w:t>
      </w:r>
      <w:r w:rsidRPr="00B00661">
        <w:rPr>
          <w:lang w:val="en-US"/>
        </w:rPr>
        <w:t xml:space="preserve"> </w:t>
      </w:r>
      <w:r w:rsidRPr="000A2486">
        <w:rPr>
          <w:sz w:val="18"/>
          <w:szCs w:val="18"/>
          <w:lang w:val="en-GB"/>
        </w:rPr>
        <w:t xml:space="preserve">Kadiatu Kanneh, </w:t>
      </w:r>
      <w:r w:rsidRPr="000A2486">
        <w:rPr>
          <w:i/>
          <w:sz w:val="18"/>
          <w:szCs w:val="18"/>
          <w:lang w:val="en-GB"/>
        </w:rPr>
        <w:t>African Identities, Race, Nation and Culture in Ethnography, Pan-Africanism and Black Literatures</w:t>
      </w:r>
      <w:r w:rsidRPr="000A2486">
        <w:rPr>
          <w:sz w:val="18"/>
          <w:szCs w:val="18"/>
          <w:lang w:val="en-GB"/>
        </w:rPr>
        <w:t xml:space="preserve">. Routledge, </w:t>
      </w:r>
      <w:smartTag w:uri="urn:schemas-microsoft-com:office:smarttags" w:element="City">
        <w:r w:rsidRPr="000A2486">
          <w:rPr>
            <w:sz w:val="18"/>
            <w:szCs w:val="18"/>
            <w:lang w:val="en-GB"/>
          </w:rPr>
          <w:t>London</w:t>
        </w:r>
      </w:smartTag>
      <w:r w:rsidRPr="000A2486">
        <w:rPr>
          <w:sz w:val="18"/>
          <w:szCs w:val="18"/>
          <w:lang w:val="en-GB"/>
        </w:rPr>
        <w:t xml:space="preserve"> and </w:t>
      </w:r>
      <w:smartTag w:uri="urn:schemas-microsoft-com:office:smarttags" w:element="place">
        <w:smartTag w:uri="urn:schemas-microsoft-com:office:smarttags" w:element="State">
          <w:r w:rsidRPr="000A2486">
            <w:rPr>
              <w:sz w:val="18"/>
              <w:szCs w:val="18"/>
              <w:lang w:val="en-GB"/>
            </w:rPr>
            <w:t>New York</w:t>
          </w:r>
        </w:smartTag>
      </w:smartTag>
      <w:r w:rsidRPr="000A2486">
        <w:rPr>
          <w:sz w:val="18"/>
          <w:szCs w:val="18"/>
          <w:lang w:val="en-GB"/>
        </w:rPr>
        <w:t xml:space="preserve"> (1998), p. </w:t>
      </w:r>
      <w:smartTag w:uri="urn:schemas-microsoft-com:office:smarttags" w:element="metricconverter">
        <w:smartTagPr>
          <w:attr w:name="ProductID" w:val="43 In"/>
        </w:smartTagPr>
        <w:r w:rsidRPr="000A2486">
          <w:rPr>
            <w:sz w:val="18"/>
            <w:szCs w:val="18"/>
            <w:lang w:val="en-GB"/>
          </w:rPr>
          <w:t>43 In</w:t>
        </w:r>
      </w:smartTag>
      <w:r w:rsidRPr="000A2486">
        <w:rPr>
          <w:sz w:val="18"/>
          <w:szCs w:val="18"/>
          <w:lang w:val="en-GB"/>
        </w:rPr>
        <w:t xml:space="preserve"> Kanneh’s assessment, one single unitary African identity has been a European invention tailored to meet these latters’ exploitative interests. For it is “The movements between African and European contexts reveals how </w:t>
      </w:r>
      <w:smartTag w:uri="urn:schemas-microsoft-com:office:smarttags" w:element="place">
        <w:r w:rsidRPr="000A2486">
          <w:rPr>
            <w:sz w:val="18"/>
            <w:szCs w:val="18"/>
            <w:lang w:val="en-GB"/>
          </w:rPr>
          <w:t>Africa</w:t>
        </w:r>
      </w:smartTag>
      <w:r w:rsidRPr="000A2486">
        <w:rPr>
          <w:sz w:val="18"/>
          <w:szCs w:val="18"/>
          <w:lang w:val="en-GB"/>
        </w:rPr>
        <w:t xml:space="preserve"> and its identities have been crucially informed by the impact of knowledges and interests from </w:t>
      </w:r>
      <w:r w:rsidRPr="000A2486">
        <w:rPr>
          <w:i/>
          <w:sz w:val="18"/>
          <w:szCs w:val="18"/>
          <w:lang w:val="en-GB"/>
        </w:rPr>
        <w:t>outside</w:t>
      </w:r>
      <w:r w:rsidRPr="000A2486">
        <w:rPr>
          <w:sz w:val="18"/>
          <w:szCs w:val="18"/>
          <w:lang w:val="en-GB"/>
        </w:rPr>
        <w:t xml:space="preserve"> the continent.”, p. 1 (Emphasis in the Original)</w:t>
      </w:r>
    </w:p>
  </w:footnote>
  <w:footnote w:id="9">
    <w:p w:rsidR="00A070B7" w:rsidRPr="00A070B7" w:rsidRDefault="00A070B7" w:rsidP="00A070B7">
      <w:pPr>
        <w:pStyle w:val="Notedebasdepage"/>
        <w:jc w:val="both"/>
        <w:rPr>
          <w:lang w:val="en-US"/>
        </w:rPr>
      </w:pPr>
      <w:r w:rsidRPr="00A070B7">
        <w:rPr>
          <w:rStyle w:val="Appelnotedebasdep"/>
          <w:lang w:val="en-US"/>
        </w:rPr>
        <w:t>10</w:t>
      </w:r>
      <w:r w:rsidRPr="00A070B7">
        <w:rPr>
          <w:lang w:val="en-US"/>
        </w:rPr>
        <w:t xml:space="preserve"> </w:t>
      </w:r>
      <w:r w:rsidRPr="000A2486">
        <w:rPr>
          <w:sz w:val="18"/>
          <w:szCs w:val="18"/>
          <w:lang w:val="en-US"/>
        </w:rPr>
        <w:t xml:space="preserve">The word "Imagined" is used here in tone with Benedict Anderson's concept of "Imagined Communities" made clairvoyantly explicit in his </w:t>
      </w:r>
      <w:r w:rsidRPr="000A2486">
        <w:rPr>
          <w:i/>
          <w:iCs/>
          <w:sz w:val="18"/>
          <w:szCs w:val="18"/>
          <w:lang w:val="en-US"/>
        </w:rPr>
        <w:t>Imagined Communities: Reflections on the Origin and Spread of Nationalism</w:t>
      </w:r>
      <w:r w:rsidRPr="000A2486">
        <w:rPr>
          <w:sz w:val="18"/>
          <w:szCs w:val="18"/>
          <w:lang w:val="en-US"/>
        </w:rPr>
        <w:t xml:space="preserve"> (Verso, London, 1983)</w:t>
      </w:r>
    </w:p>
  </w:footnote>
  <w:footnote w:id="10">
    <w:p w:rsidR="004D1D3F" w:rsidRPr="004D1D3F" w:rsidRDefault="004D1D3F">
      <w:pPr>
        <w:pStyle w:val="Notedebasdepage"/>
        <w:rPr>
          <w:lang w:val="en-US"/>
        </w:rPr>
      </w:pPr>
      <w:r w:rsidRPr="004D1D3F">
        <w:rPr>
          <w:rStyle w:val="Appelnotedebasdep"/>
          <w:lang w:val="en-US"/>
        </w:rPr>
        <w:t>11</w:t>
      </w:r>
      <w:r w:rsidRPr="004D1D3F">
        <w:rPr>
          <w:lang w:val="en-US"/>
        </w:rPr>
        <w:t xml:space="preserve"> </w:t>
      </w:r>
      <w:r w:rsidRPr="000A2486">
        <w:rPr>
          <w:sz w:val="18"/>
          <w:szCs w:val="18"/>
          <w:lang w:val="en-US"/>
        </w:rPr>
        <w:t xml:space="preserve">D. A. Masolo, "African Philosophy and the Postcolonial: Some Misleading Abstractions about 'Identity'", in: Emmanuel Chukwudi Eze, (ed.) </w:t>
      </w:r>
      <w:r w:rsidRPr="000A2486">
        <w:rPr>
          <w:i/>
          <w:iCs/>
          <w:sz w:val="18"/>
          <w:szCs w:val="18"/>
          <w:lang w:val="en-US"/>
        </w:rPr>
        <w:t>Post Colonial African Philosophy, a Critical Reader</w:t>
      </w:r>
      <w:r w:rsidRPr="000A2486">
        <w:rPr>
          <w:sz w:val="18"/>
          <w:szCs w:val="18"/>
          <w:lang w:val="en-US"/>
        </w:rPr>
        <w:t>. Blackwell Publishers, (1997), p. 293-294.</w:t>
      </w:r>
    </w:p>
  </w:footnote>
  <w:footnote w:id="11">
    <w:p w:rsidR="004D1D3F" w:rsidRPr="004D1D3F" w:rsidRDefault="004D1D3F">
      <w:pPr>
        <w:pStyle w:val="Notedebasdepage"/>
        <w:rPr>
          <w:lang w:val="en-US"/>
        </w:rPr>
      </w:pPr>
      <w:r w:rsidRPr="004D1D3F">
        <w:rPr>
          <w:rStyle w:val="Appelnotedebasdep"/>
          <w:lang w:val="en-US"/>
        </w:rPr>
        <w:t>12</w:t>
      </w:r>
      <w:r w:rsidRPr="004D1D3F">
        <w:rPr>
          <w:lang w:val="en-US"/>
        </w:rPr>
        <w:t xml:space="preserve"> </w:t>
      </w:r>
      <w:r w:rsidRPr="000A2486">
        <w:rPr>
          <w:sz w:val="18"/>
          <w:szCs w:val="18"/>
          <w:lang w:val="en-US"/>
        </w:rPr>
        <w:t>D. A. Masolo, "Ibid." p. 295.</w:t>
      </w:r>
    </w:p>
  </w:footnote>
  <w:footnote w:id="12">
    <w:p w:rsidR="004D1D3F" w:rsidRPr="004D1D3F" w:rsidRDefault="004D1D3F">
      <w:pPr>
        <w:pStyle w:val="Notedebasdepage"/>
        <w:rPr>
          <w:lang w:val="en-US"/>
        </w:rPr>
      </w:pPr>
      <w:r w:rsidRPr="004D1D3F">
        <w:rPr>
          <w:rStyle w:val="Appelnotedebasdep"/>
          <w:lang w:val="en-US"/>
        </w:rPr>
        <w:t>13</w:t>
      </w:r>
      <w:r w:rsidRPr="004D1D3F">
        <w:rPr>
          <w:sz w:val="18"/>
          <w:szCs w:val="18"/>
          <w:lang w:val="en-US"/>
        </w:rPr>
        <w:t xml:space="preserve"> </w:t>
      </w:r>
      <w:r w:rsidRPr="000A2486">
        <w:rPr>
          <w:sz w:val="18"/>
          <w:szCs w:val="18"/>
          <w:lang w:val="en-US"/>
        </w:rPr>
        <w:t>D. A. Masolo, "Ibid." p. 297.</w:t>
      </w:r>
      <w:r w:rsidRPr="004D1D3F">
        <w:rPr>
          <w:lang w:val="en-US"/>
        </w:rPr>
        <w:t xml:space="preserve"> </w:t>
      </w:r>
    </w:p>
  </w:footnote>
  <w:footnote w:id="13">
    <w:p w:rsidR="004D1D3F" w:rsidRPr="004D1D3F" w:rsidRDefault="004D1D3F" w:rsidP="004D1D3F">
      <w:pPr>
        <w:pStyle w:val="Notedebasdepage"/>
        <w:jc w:val="both"/>
        <w:rPr>
          <w:lang w:val="en-US"/>
        </w:rPr>
      </w:pPr>
      <w:r w:rsidRPr="004D1D3F">
        <w:rPr>
          <w:rStyle w:val="Appelnotedebasdep"/>
          <w:lang w:val="en-US"/>
        </w:rPr>
        <w:t>14</w:t>
      </w:r>
      <w:r w:rsidRPr="004D1D3F">
        <w:rPr>
          <w:lang w:val="en-US"/>
        </w:rPr>
        <w:t xml:space="preserve"> </w:t>
      </w:r>
      <w:r w:rsidRPr="000A2486">
        <w:rPr>
          <w:sz w:val="18"/>
          <w:szCs w:val="18"/>
          <w:lang w:val="en-US"/>
        </w:rPr>
        <w:t xml:space="preserve">Douglas Harper, </w:t>
      </w:r>
      <w:r w:rsidRPr="000A2486">
        <w:rPr>
          <w:i/>
          <w:iCs/>
          <w:sz w:val="18"/>
          <w:szCs w:val="18"/>
          <w:lang w:val="en-US"/>
        </w:rPr>
        <w:t>On Line Etymology Dictionary</w:t>
      </w:r>
      <w:r w:rsidRPr="000A2486">
        <w:rPr>
          <w:sz w:val="18"/>
          <w:szCs w:val="18"/>
          <w:lang w:val="en-US"/>
        </w:rPr>
        <w:t>. (2001) &lt;http://www.etymonline.com/idex.php?term=tradition&gt;</w:t>
      </w:r>
    </w:p>
  </w:footnote>
  <w:footnote w:id="14">
    <w:p w:rsidR="004D1D3F" w:rsidRPr="004D1D3F" w:rsidRDefault="004D1D3F" w:rsidP="004D1D3F">
      <w:pPr>
        <w:pStyle w:val="Notedebasdepage"/>
        <w:jc w:val="both"/>
        <w:rPr>
          <w:lang w:val="en-US"/>
        </w:rPr>
      </w:pPr>
      <w:r w:rsidRPr="004D1D3F">
        <w:rPr>
          <w:rStyle w:val="Appelnotedebasdep"/>
          <w:lang w:val="en-US"/>
        </w:rPr>
        <w:t>15</w:t>
      </w:r>
      <w:r w:rsidRPr="004D1D3F">
        <w:rPr>
          <w:lang w:val="en-US"/>
        </w:rPr>
        <w:t xml:space="preserve"> </w:t>
      </w:r>
      <w:r w:rsidRPr="000A2486">
        <w:rPr>
          <w:sz w:val="18"/>
          <w:szCs w:val="18"/>
          <w:lang w:val="en-US"/>
        </w:rPr>
        <w:t xml:space="preserve">Raymond Williams, </w:t>
      </w:r>
      <w:r w:rsidRPr="000A2486">
        <w:rPr>
          <w:i/>
          <w:iCs/>
          <w:sz w:val="18"/>
          <w:szCs w:val="18"/>
          <w:lang w:val="en-US"/>
        </w:rPr>
        <w:t>Keywords: A Vocabulary of Culture and Society</w:t>
      </w:r>
      <w:r w:rsidRPr="000A2486">
        <w:rPr>
          <w:sz w:val="18"/>
          <w:szCs w:val="18"/>
          <w:lang w:val="en-US"/>
        </w:rPr>
        <w:t xml:space="preserve">. </w:t>
      </w:r>
      <w:smartTag w:uri="urn:schemas-microsoft-com:office:smarttags" w:element="place">
        <w:smartTag w:uri="urn:schemas-microsoft-com:office:smarttags" w:element="City">
          <w:r w:rsidRPr="000A2486">
            <w:rPr>
              <w:sz w:val="18"/>
              <w:szCs w:val="18"/>
              <w:lang w:val="en-US"/>
            </w:rPr>
            <w:t>Fontana</w:t>
          </w:r>
        </w:smartTag>
      </w:smartTag>
      <w:r w:rsidRPr="000A2486">
        <w:rPr>
          <w:sz w:val="18"/>
          <w:szCs w:val="18"/>
          <w:lang w:val="en-US"/>
        </w:rPr>
        <w:t xml:space="preserve"> (1976), p. 318.</w:t>
      </w:r>
    </w:p>
  </w:footnote>
  <w:footnote w:id="15">
    <w:p w:rsidR="004D1D3F" w:rsidRPr="004D1D3F" w:rsidRDefault="004D1D3F">
      <w:pPr>
        <w:pStyle w:val="Notedebasdepage"/>
        <w:rPr>
          <w:lang w:val="en-US"/>
        </w:rPr>
      </w:pPr>
      <w:r w:rsidRPr="004D1D3F">
        <w:rPr>
          <w:rStyle w:val="Appelnotedebasdep"/>
          <w:lang w:val="en-US"/>
        </w:rPr>
        <w:t>16</w:t>
      </w:r>
      <w:r w:rsidRPr="004D1D3F">
        <w:rPr>
          <w:lang w:val="en-US"/>
        </w:rPr>
        <w:t xml:space="preserve"> </w:t>
      </w:r>
      <w:r w:rsidRPr="000A2486">
        <w:rPr>
          <w:sz w:val="18"/>
          <w:szCs w:val="18"/>
          <w:lang w:val="en-US"/>
        </w:rPr>
        <w:t xml:space="preserve">Raymond Williams, </w:t>
      </w:r>
      <w:r w:rsidRPr="000A2486">
        <w:rPr>
          <w:i/>
          <w:iCs/>
          <w:sz w:val="18"/>
          <w:szCs w:val="18"/>
          <w:lang w:val="en-US"/>
        </w:rPr>
        <w:t>Ibid</w:t>
      </w:r>
      <w:r w:rsidRPr="000A2486">
        <w:rPr>
          <w:sz w:val="18"/>
          <w:szCs w:val="18"/>
          <w:lang w:val="en-US"/>
        </w:rPr>
        <w:t>., p. 319. (Italics in the original)</w:t>
      </w:r>
    </w:p>
  </w:footnote>
  <w:footnote w:id="16">
    <w:p w:rsidR="004D1D3F" w:rsidRPr="004D1D3F" w:rsidRDefault="004D1D3F">
      <w:pPr>
        <w:pStyle w:val="Notedebasdepage"/>
        <w:rPr>
          <w:lang w:val="en-US"/>
        </w:rPr>
      </w:pPr>
      <w:r w:rsidRPr="004D1D3F">
        <w:rPr>
          <w:rStyle w:val="Appelnotedebasdep"/>
          <w:lang w:val="en-US"/>
        </w:rPr>
        <w:t>17</w:t>
      </w:r>
      <w:r w:rsidRPr="004D1D3F">
        <w:rPr>
          <w:lang w:val="en-US"/>
        </w:rPr>
        <w:t xml:space="preserve"> </w:t>
      </w:r>
      <w:r w:rsidRPr="000A2486">
        <w:rPr>
          <w:sz w:val="18"/>
          <w:szCs w:val="18"/>
          <w:lang w:val="en-US"/>
        </w:rPr>
        <w:t xml:space="preserve">Raymond Williams, </w:t>
      </w:r>
      <w:r w:rsidRPr="000A2486">
        <w:rPr>
          <w:i/>
          <w:iCs/>
          <w:sz w:val="18"/>
          <w:szCs w:val="18"/>
          <w:lang w:val="en-US"/>
        </w:rPr>
        <w:t>Ibid</w:t>
      </w:r>
      <w:r w:rsidRPr="000A2486">
        <w:rPr>
          <w:sz w:val="18"/>
          <w:szCs w:val="18"/>
          <w:lang w:val="en-US"/>
        </w:rPr>
        <w:t>., pp. 319-</w:t>
      </w:r>
      <w:r>
        <w:rPr>
          <w:sz w:val="18"/>
          <w:szCs w:val="18"/>
          <w:lang w:val="en-US"/>
        </w:rPr>
        <w:t>320. (emphasis in the original)</w:t>
      </w:r>
    </w:p>
  </w:footnote>
  <w:footnote w:id="17">
    <w:p w:rsidR="004D1D3F" w:rsidRPr="004D1D3F" w:rsidRDefault="004D1D3F">
      <w:pPr>
        <w:pStyle w:val="Notedebasdepage"/>
        <w:rPr>
          <w:lang w:val="en-US"/>
        </w:rPr>
      </w:pPr>
      <w:r w:rsidRPr="004D1D3F">
        <w:rPr>
          <w:rStyle w:val="Appelnotedebasdep"/>
          <w:lang w:val="en-US"/>
        </w:rPr>
        <w:t>18</w:t>
      </w:r>
      <w:r w:rsidRPr="004D1D3F">
        <w:rPr>
          <w:lang w:val="en-US"/>
        </w:rPr>
        <w:t xml:space="preserve"> </w:t>
      </w:r>
      <w:r w:rsidRPr="000A2486">
        <w:rPr>
          <w:sz w:val="18"/>
          <w:szCs w:val="18"/>
          <w:lang w:val="en-US"/>
        </w:rPr>
        <w:t xml:space="preserve">Edward Shils, </w:t>
      </w:r>
      <w:r w:rsidRPr="000A2486">
        <w:rPr>
          <w:i/>
          <w:iCs/>
          <w:sz w:val="18"/>
          <w:szCs w:val="18"/>
          <w:lang w:val="en-US"/>
        </w:rPr>
        <w:t>Tradition</w:t>
      </w:r>
      <w:r w:rsidRPr="000A2486">
        <w:rPr>
          <w:sz w:val="18"/>
          <w:szCs w:val="18"/>
          <w:lang w:val="en-US"/>
        </w:rPr>
        <w:t xml:space="preserve">. The </w:t>
      </w:r>
      <w:smartTag w:uri="urn:schemas-microsoft-com:office:smarttags" w:element="place">
        <w:smartTag w:uri="urn:schemas-microsoft-com:office:smarttags" w:element="PlaceType">
          <w:r w:rsidRPr="000A2486">
            <w:rPr>
              <w:sz w:val="18"/>
              <w:szCs w:val="18"/>
              <w:lang w:val="en-US"/>
            </w:rPr>
            <w:t>University</w:t>
          </w:r>
        </w:smartTag>
        <w:r w:rsidRPr="000A2486">
          <w:rPr>
            <w:sz w:val="18"/>
            <w:szCs w:val="18"/>
            <w:lang w:val="en-US"/>
          </w:rPr>
          <w:t xml:space="preserve"> of </w:t>
        </w:r>
        <w:smartTag w:uri="urn:schemas-microsoft-com:office:smarttags" w:element="PlaceName">
          <w:r w:rsidRPr="000A2486">
            <w:rPr>
              <w:sz w:val="18"/>
              <w:szCs w:val="18"/>
              <w:lang w:val="en-US"/>
            </w:rPr>
            <w:t>Chicago</w:t>
          </w:r>
        </w:smartTag>
      </w:smartTag>
      <w:r w:rsidRPr="000A2486">
        <w:rPr>
          <w:sz w:val="18"/>
          <w:szCs w:val="18"/>
          <w:lang w:val="en-US"/>
        </w:rPr>
        <w:t xml:space="preserve"> Press (1981), p. 3.</w:t>
      </w:r>
    </w:p>
  </w:footnote>
  <w:footnote w:id="18">
    <w:p w:rsidR="004D1D3F" w:rsidRPr="004D1D3F" w:rsidRDefault="004D1D3F">
      <w:pPr>
        <w:pStyle w:val="Notedebasdepage"/>
        <w:rPr>
          <w:lang w:val="en-US"/>
        </w:rPr>
      </w:pPr>
      <w:r w:rsidRPr="004D1D3F">
        <w:rPr>
          <w:rStyle w:val="Appelnotedebasdep"/>
          <w:lang w:val="en-US"/>
        </w:rPr>
        <w:t>19</w:t>
      </w:r>
      <w:r w:rsidRPr="004D1D3F">
        <w:rPr>
          <w:lang w:val="en-US"/>
        </w:rPr>
        <w:t xml:space="preserve"> </w:t>
      </w:r>
      <w:r w:rsidRPr="000A2486">
        <w:rPr>
          <w:sz w:val="18"/>
          <w:szCs w:val="18"/>
          <w:lang w:val="en-US"/>
        </w:rPr>
        <w:t xml:space="preserve">Edward Shils, </w:t>
      </w:r>
      <w:r w:rsidRPr="000A2486">
        <w:rPr>
          <w:i/>
          <w:iCs/>
          <w:sz w:val="18"/>
          <w:szCs w:val="18"/>
          <w:lang w:val="en-US"/>
        </w:rPr>
        <w:t>Ibid</w:t>
      </w:r>
      <w:r w:rsidRPr="000A2486">
        <w:rPr>
          <w:sz w:val="18"/>
          <w:szCs w:val="18"/>
          <w:lang w:val="en-US"/>
        </w:rPr>
        <w:t>., p. 4.</w:t>
      </w:r>
    </w:p>
  </w:footnote>
  <w:footnote w:id="19">
    <w:p w:rsidR="004D1D3F" w:rsidRPr="004D1D3F" w:rsidRDefault="004D1D3F" w:rsidP="004D1D3F">
      <w:pPr>
        <w:pStyle w:val="Notedebasdepage"/>
        <w:jc w:val="both"/>
        <w:rPr>
          <w:lang w:val="en-US"/>
        </w:rPr>
      </w:pPr>
      <w:r w:rsidRPr="004D1D3F">
        <w:rPr>
          <w:rStyle w:val="Appelnotedebasdep"/>
          <w:lang w:val="en-US"/>
        </w:rPr>
        <w:t>20</w:t>
      </w:r>
      <w:r w:rsidRPr="004D1D3F">
        <w:rPr>
          <w:lang w:val="en-US"/>
        </w:rPr>
        <w:t xml:space="preserve"> </w:t>
      </w:r>
      <w:r w:rsidRPr="000A2486">
        <w:rPr>
          <w:sz w:val="18"/>
          <w:szCs w:val="18"/>
          <w:lang w:val="en-GB"/>
        </w:rPr>
        <w:t xml:space="preserve">W. E. Abraham, </w:t>
      </w:r>
      <w:r w:rsidRPr="000A2486">
        <w:rPr>
          <w:i/>
          <w:sz w:val="18"/>
          <w:szCs w:val="18"/>
          <w:lang w:val="en-GB"/>
        </w:rPr>
        <w:t xml:space="preserve">The Mind of </w:t>
      </w:r>
      <w:smartTag w:uri="urn:schemas-microsoft-com:office:smarttags" w:element="place">
        <w:r w:rsidRPr="000A2486">
          <w:rPr>
            <w:i/>
            <w:sz w:val="18"/>
            <w:szCs w:val="18"/>
            <w:lang w:val="en-GB"/>
          </w:rPr>
          <w:t>Africa</w:t>
        </w:r>
      </w:smartTag>
      <w:r w:rsidRPr="000A2486">
        <w:rPr>
          <w:sz w:val="18"/>
          <w:szCs w:val="18"/>
          <w:lang w:val="en-GB"/>
        </w:rPr>
        <w:t xml:space="preserve">. </w:t>
      </w:r>
      <w:smartTag w:uri="urn:schemas-microsoft-com:office:smarttags" w:element="City">
        <w:r w:rsidRPr="000A2486">
          <w:rPr>
            <w:sz w:val="18"/>
            <w:szCs w:val="18"/>
            <w:lang w:val="en-GB"/>
          </w:rPr>
          <w:t>Chicago</w:t>
        </w:r>
      </w:smartTag>
      <w:r w:rsidRPr="000A2486">
        <w:rPr>
          <w:sz w:val="18"/>
          <w:szCs w:val="18"/>
          <w:lang w:val="en-GB"/>
        </w:rPr>
        <w:t xml:space="preserve">, </w:t>
      </w:r>
      <w:smartTag w:uri="urn:schemas-microsoft-com:office:smarttags" w:element="State">
        <w:r w:rsidRPr="000A2486">
          <w:rPr>
            <w:sz w:val="18"/>
            <w:szCs w:val="18"/>
            <w:lang w:val="en-GB"/>
          </w:rPr>
          <w:t>IL</w:t>
        </w:r>
      </w:smartTag>
      <w:r w:rsidRPr="000A2486">
        <w:rPr>
          <w:sz w:val="18"/>
          <w:szCs w:val="18"/>
          <w:lang w:val="en-GB"/>
        </w:rPr>
        <w:t xml:space="preserve">: </w:t>
      </w:r>
      <w:smartTag w:uri="urn:schemas-microsoft-com:office:smarttags" w:element="place">
        <w:smartTag w:uri="urn:schemas-microsoft-com:office:smarttags" w:element="PlaceType">
          <w:r w:rsidRPr="000A2486">
            <w:rPr>
              <w:sz w:val="18"/>
              <w:szCs w:val="18"/>
              <w:lang w:val="en-GB"/>
            </w:rPr>
            <w:t>University</w:t>
          </w:r>
        </w:smartTag>
        <w:r w:rsidRPr="000A2486">
          <w:rPr>
            <w:sz w:val="18"/>
            <w:szCs w:val="18"/>
            <w:lang w:val="en-GB"/>
          </w:rPr>
          <w:t xml:space="preserve"> of </w:t>
        </w:r>
        <w:smartTag w:uri="urn:schemas-microsoft-com:office:smarttags" w:element="PlaceName">
          <w:r w:rsidRPr="000A2486">
            <w:rPr>
              <w:sz w:val="18"/>
              <w:szCs w:val="18"/>
              <w:lang w:val="en-GB"/>
            </w:rPr>
            <w:t>Chicago</w:t>
          </w:r>
        </w:smartTag>
      </w:smartTag>
      <w:r w:rsidRPr="000A2486">
        <w:rPr>
          <w:sz w:val="18"/>
          <w:szCs w:val="18"/>
          <w:lang w:val="en-GB"/>
        </w:rPr>
        <w:t xml:space="preserve"> Press. (1962), p. 161</w:t>
      </w:r>
    </w:p>
  </w:footnote>
  <w:footnote w:id="20">
    <w:p w:rsidR="004D1D3F" w:rsidRPr="00884E3F" w:rsidRDefault="004D1D3F" w:rsidP="00884E3F">
      <w:pPr>
        <w:pStyle w:val="Notedebasdepage"/>
        <w:jc w:val="both"/>
        <w:rPr>
          <w:lang w:val="en-US"/>
        </w:rPr>
      </w:pPr>
      <w:r w:rsidRPr="00884E3F">
        <w:rPr>
          <w:rStyle w:val="Appelnotedebasdep"/>
          <w:lang w:val="en-US"/>
        </w:rPr>
        <w:t>21</w:t>
      </w:r>
      <w:r w:rsidRPr="00884E3F">
        <w:rPr>
          <w:lang w:val="en-US"/>
        </w:rPr>
        <w:t xml:space="preserve"> </w:t>
      </w:r>
      <w:r w:rsidR="00884E3F" w:rsidRPr="000A2486">
        <w:rPr>
          <w:sz w:val="18"/>
          <w:szCs w:val="18"/>
          <w:lang w:val="en-US"/>
        </w:rPr>
        <w:t xml:space="preserve">Jean-Marie Makang, "Of the Good Use of Tradition: Keeping the Critical Perspective in African Philosophy" in: Emmanuel Chukwudi Eze, (ed.) </w:t>
      </w:r>
      <w:r w:rsidR="00884E3F" w:rsidRPr="000A2486">
        <w:rPr>
          <w:i/>
          <w:iCs/>
          <w:sz w:val="18"/>
          <w:szCs w:val="18"/>
          <w:lang w:val="en-US"/>
        </w:rPr>
        <w:t>Post Colonial African Philosophy, a Critical Reader</w:t>
      </w:r>
      <w:r w:rsidR="00884E3F" w:rsidRPr="000A2486">
        <w:rPr>
          <w:sz w:val="18"/>
          <w:szCs w:val="18"/>
          <w:lang w:val="en-US"/>
        </w:rPr>
        <w:t>. Blackwell Publishers, (1997), p, 329</w:t>
      </w:r>
    </w:p>
  </w:footnote>
  <w:footnote w:id="21">
    <w:p w:rsidR="00884E3F" w:rsidRPr="00884E3F" w:rsidRDefault="00884E3F" w:rsidP="00884E3F">
      <w:pPr>
        <w:pStyle w:val="Notedebasdepage"/>
        <w:jc w:val="both"/>
        <w:rPr>
          <w:lang w:val="en-US"/>
        </w:rPr>
      </w:pPr>
      <w:r w:rsidRPr="002E5B0D">
        <w:rPr>
          <w:rStyle w:val="Appelnotedebasdep"/>
          <w:lang w:val="en-US"/>
        </w:rPr>
        <w:t>22</w:t>
      </w:r>
      <w:r w:rsidRPr="002E5B0D">
        <w:rPr>
          <w:lang w:val="en-US"/>
        </w:rPr>
        <w:t xml:space="preserve"> </w:t>
      </w:r>
      <w:r w:rsidRPr="002E5B0D">
        <w:rPr>
          <w:sz w:val="18"/>
          <w:szCs w:val="18"/>
          <w:lang w:val="en-US"/>
        </w:rPr>
        <w:t xml:space="preserve">Jean-Marie Makang, "Ibid.", p. 331. </w:t>
      </w:r>
      <w:r w:rsidRPr="000A2486">
        <w:rPr>
          <w:sz w:val="18"/>
          <w:szCs w:val="18"/>
          <w:lang w:val="en-GB"/>
        </w:rPr>
        <w:t>Interestingly, recently Albert Memmi draws exactly the same point considering heads of states who ill-intentionally advocate a return to a mythic past in the history of a nation. Quoting Memmi: “The shortcomings of intellectuals, whether characterized as resignation or betrayal, play a part in national cultural lethargy, even though it can be partly justified and merely reflects a more general problem. For it leaves the field open for those who opt for mystic effusion in place of rationality, the straitjacket of strict membership to the openness of universalism; to those who, in place of a depressing or humiliating present, can dream only of a return to a golden age, a renewed fusion, the only productive kind in their view, of religion, culture, and politics, where the splendours of the past will flourish again in some new Andalusia, a renascent caliphate simil</w:t>
      </w:r>
      <w:r>
        <w:rPr>
          <w:sz w:val="18"/>
          <w:szCs w:val="18"/>
          <w:lang w:val="en-GB"/>
        </w:rPr>
        <w:t>ar to that of Baghdad, where tol</w:t>
      </w:r>
      <w:r w:rsidRPr="000A2486">
        <w:rPr>
          <w:sz w:val="18"/>
          <w:szCs w:val="18"/>
          <w:lang w:val="en-GB"/>
        </w:rPr>
        <w:t xml:space="preserve">erance, justice, and prosperity will reign.” Albert Memmi, </w:t>
      </w:r>
      <w:r w:rsidRPr="000A2486">
        <w:rPr>
          <w:i/>
          <w:sz w:val="18"/>
          <w:szCs w:val="18"/>
          <w:lang w:val="en-GB"/>
        </w:rPr>
        <w:t>Decolonization and the Decolonized</w:t>
      </w:r>
      <w:r w:rsidRPr="000A2486">
        <w:rPr>
          <w:sz w:val="18"/>
          <w:szCs w:val="18"/>
          <w:lang w:val="en-GB"/>
        </w:rPr>
        <w:t>. (2006), pp.40-41</w:t>
      </w:r>
    </w:p>
  </w:footnote>
  <w:footnote w:id="22">
    <w:p w:rsidR="00884E3F" w:rsidRPr="00884E3F" w:rsidRDefault="00884E3F" w:rsidP="00D357B6">
      <w:pPr>
        <w:pStyle w:val="Notedebasdepage"/>
        <w:jc w:val="both"/>
        <w:rPr>
          <w:lang w:val="en-US"/>
        </w:rPr>
      </w:pPr>
      <w:r w:rsidRPr="00884E3F">
        <w:rPr>
          <w:rStyle w:val="Appelnotedebasdep"/>
          <w:lang w:val="en-US"/>
        </w:rPr>
        <w:t>23</w:t>
      </w:r>
      <w:r w:rsidRPr="00884E3F">
        <w:rPr>
          <w:lang w:val="en-US"/>
        </w:rPr>
        <w:t xml:space="preserve"> </w:t>
      </w:r>
      <w:r w:rsidRPr="000A2486">
        <w:rPr>
          <w:sz w:val="18"/>
          <w:szCs w:val="18"/>
          <w:lang w:val="en-US"/>
        </w:rPr>
        <w:t xml:space="preserve">Memmi’s attack on colonialism is incarnated so vibrantly and powerfully in his </w:t>
      </w:r>
      <w:r w:rsidRPr="000A2486">
        <w:rPr>
          <w:i/>
          <w:iCs/>
          <w:sz w:val="18"/>
          <w:szCs w:val="18"/>
          <w:lang w:val="en-US"/>
        </w:rPr>
        <w:t>Portrait du colonisé</w:t>
      </w:r>
      <w:r w:rsidRPr="000A2486">
        <w:rPr>
          <w:rStyle w:val="Appelnotedebasdep"/>
          <w:i/>
          <w:iCs/>
          <w:sz w:val="18"/>
          <w:szCs w:val="18"/>
          <w:lang w:val="en-US"/>
        </w:rPr>
        <w:t xml:space="preserve"> </w:t>
      </w:r>
      <w:r w:rsidR="00D357B6">
        <w:rPr>
          <w:sz w:val="18"/>
          <w:szCs w:val="18"/>
          <w:lang w:val="en-US"/>
        </w:rPr>
        <w:t>.</w:t>
      </w:r>
      <w:r w:rsidRPr="000A2486">
        <w:rPr>
          <w:sz w:val="18"/>
          <w:szCs w:val="18"/>
          <w:lang w:val="en-US"/>
        </w:rPr>
        <w:t xml:space="preserve"> </w:t>
      </w:r>
      <w:r w:rsidRPr="00D357B6">
        <w:rPr>
          <w:sz w:val="18"/>
          <w:szCs w:val="18"/>
          <w:lang w:val="en-US"/>
        </w:rPr>
        <w:t>He thinks: “</w:t>
      </w:r>
      <w:r w:rsidR="00D357B6" w:rsidRPr="00D357B6">
        <w:rPr>
          <w:sz w:val="18"/>
          <w:szCs w:val="18"/>
          <w:lang w:val="en-US"/>
        </w:rPr>
        <w:t>Colonization can only disfigure the colonizer.</w:t>
      </w:r>
      <w:r w:rsidR="00D357B6">
        <w:rPr>
          <w:sz w:val="18"/>
          <w:szCs w:val="18"/>
          <w:lang w:val="en-US"/>
        </w:rPr>
        <w:t xml:space="preserve"> It places him before an alternative having equally disastrous results; daily injustice accepted for his benefit on the one hand and necessary, but never consummated, self-sacrifice</w:t>
      </w:r>
      <w:r w:rsidRPr="00D357B6">
        <w:rPr>
          <w:sz w:val="18"/>
          <w:szCs w:val="18"/>
          <w:lang w:val="en-US"/>
        </w:rPr>
        <w:t xml:space="preserve">” Albert Memmi, </w:t>
      </w:r>
      <w:r w:rsidRPr="00D357B6">
        <w:rPr>
          <w:i/>
          <w:iCs/>
          <w:sz w:val="18"/>
          <w:szCs w:val="18"/>
          <w:lang w:val="en-US"/>
        </w:rPr>
        <w:t>Portrait de colonisé</w:t>
      </w:r>
      <w:r w:rsidRPr="00D357B6">
        <w:rPr>
          <w:sz w:val="18"/>
          <w:szCs w:val="18"/>
          <w:lang w:val="en-US"/>
        </w:rPr>
        <w:t xml:space="preserve">. </w:t>
      </w:r>
      <w:r w:rsidRPr="000A2486">
        <w:rPr>
          <w:sz w:val="18"/>
          <w:szCs w:val="18"/>
          <w:lang w:val="en-US"/>
        </w:rPr>
        <w:t xml:space="preserve">(1957) </w:t>
      </w:r>
      <w:r w:rsidR="00D357B6">
        <w:rPr>
          <w:sz w:val="18"/>
          <w:szCs w:val="18"/>
          <w:lang w:val="en-US"/>
        </w:rPr>
        <w:t>Earthscan Publications</w:t>
      </w:r>
      <w:r w:rsidRPr="000A2486">
        <w:rPr>
          <w:sz w:val="18"/>
          <w:szCs w:val="18"/>
          <w:lang w:val="en-US"/>
        </w:rPr>
        <w:t xml:space="preserve"> (</w:t>
      </w:r>
      <w:r w:rsidR="00D357B6">
        <w:rPr>
          <w:sz w:val="18"/>
          <w:szCs w:val="18"/>
          <w:lang w:val="en-US"/>
        </w:rPr>
        <w:t>2003</w:t>
      </w:r>
      <w:r w:rsidRPr="000A2486">
        <w:rPr>
          <w:sz w:val="18"/>
          <w:szCs w:val="18"/>
          <w:lang w:val="en-US"/>
        </w:rPr>
        <w:t>), p. 1</w:t>
      </w:r>
      <w:r w:rsidR="00D357B6">
        <w:rPr>
          <w:sz w:val="18"/>
          <w:szCs w:val="18"/>
          <w:lang w:val="en-US"/>
        </w:rPr>
        <w:t>91</w:t>
      </w:r>
      <w:r w:rsidRPr="000A2486">
        <w:rPr>
          <w:sz w:val="18"/>
          <w:szCs w:val="18"/>
          <w:lang w:val="en-US"/>
        </w:rPr>
        <w:t>.</w:t>
      </w:r>
    </w:p>
  </w:footnote>
  <w:footnote w:id="23">
    <w:p w:rsidR="00884E3F" w:rsidRPr="00884E3F" w:rsidRDefault="00884E3F" w:rsidP="00884E3F">
      <w:pPr>
        <w:pStyle w:val="Notedebasdepage"/>
        <w:jc w:val="both"/>
        <w:rPr>
          <w:lang w:val="en-US"/>
        </w:rPr>
      </w:pPr>
      <w:r w:rsidRPr="00884E3F">
        <w:rPr>
          <w:rStyle w:val="Appelnotedebasdep"/>
          <w:lang w:val="en-US"/>
        </w:rPr>
        <w:t>24</w:t>
      </w:r>
      <w:r w:rsidRPr="00884E3F">
        <w:rPr>
          <w:lang w:val="en-US"/>
        </w:rPr>
        <w:t xml:space="preserve"> </w:t>
      </w:r>
      <w:r w:rsidRPr="000A2486">
        <w:rPr>
          <w:sz w:val="18"/>
          <w:szCs w:val="18"/>
          <w:lang w:val="en-US"/>
        </w:rPr>
        <w:t xml:space="preserve">Memmi believes: “Cut off from cultural effectiveness, he [the colonized] takes refuge in his past because he is sure of it, he knows it, he possesses it.” Albert Memmi, “Culture and Tradition”, </w:t>
      </w:r>
      <w:r w:rsidRPr="000A2486">
        <w:rPr>
          <w:i/>
          <w:iCs/>
          <w:sz w:val="18"/>
          <w:szCs w:val="18"/>
          <w:lang w:val="en-US"/>
        </w:rPr>
        <w:t xml:space="preserve">African Culture, </w:t>
      </w:r>
      <w:smartTag w:uri="urn:schemas-microsoft-com:office:smarttags" w:element="place">
        <w:smartTag w:uri="urn:schemas-microsoft-com:office:smarttags" w:element="City">
          <w:r w:rsidRPr="000A2486">
            <w:rPr>
              <w:sz w:val="18"/>
              <w:szCs w:val="18"/>
              <w:lang w:val="en-US"/>
            </w:rPr>
            <w:t>Algiers</w:t>
          </w:r>
        </w:smartTag>
      </w:smartTag>
      <w:r w:rsidRPr="000A2486">
        <w:rPr>
          <w:sz w:val="18"/>
          <w:szCs w:val="18"/>
          <w:lang w:val="en-US"/>
        </w:rPr>
        <w:t xml:space="preserve"> Symposium (1969), p. 262.</w:t>
      </w:r>
    </w:p>
  </w:footnote>
  <w:footnote w:id="24">
    <w:p w:rsidR="00884E3F" w:rsidRPr="00884E3F" w:rsidRDefault="00884E3F">
      <w:pPr>
        <w:pStyle w:val="Notedebasdepage"/>
        <w:rPr>
          <w:lang w:val="en-US"/>
        </w:rPr>
      </w:pPr>
      <w:r w:rsidRPr="00884E3F">
        <w:rPr>
          <w:rStyle w:val="Appelnotedebasdep"/>
          <w:lang w:val="en-US"/>
        </w:rPr>
        <w:t>24</w:t>
      </w:r>
      <w:r w:rsidRPr="00884E3F">
        <w:rPr>
          <w:lang w:val="en-US"/>
        </w:rPr>
        <w:t xml:space="preserve"> </w:t>
      </w:r>
      <w:r w:rsidRPr="000A2486">
        <w:rPr>
          <w:sz w:val="18"/>
          <w:szCs w:val="18"/>
          <w:lang w:val="en-US"/>
        </w:rPr>
        <w:t>Memmi, "Ibid.", p. 262</w:t>
      </w:r>
    </w:p>
  </w:footnote>
  <w:footnote w:id="25">
    <w:p w:rsidR="00884E3F" w:rsidRPr="004548E9" w:rsidRDefault="00884E3F" w:rsidP="00E45CBE">
      <w:pPr>
        <w:pStyle w:val="Notedebasdepage"/>
        <w:jc w:val="lowKashida"/>
        <w:rPr>
          <w:sz w:val="18"/>
          <w:szCs w:val="18"/>
          <w:lang w:val="en-US"/>
        </w:rPr>
      </w:pPr>
      <w:r w:rsidRPr="00884E3F">
        <w:rPr>
          <w:rStyle w:val="Appelnotedebasdep"/>
          <w:lang w:val="en-US"/>
        </w:rPr>
        <w:t>25</w:t>
      </w:r>
      <w:r w:rsidRPr="00884E3F">
        <w:rPr>
          <w:lang w:val="en-US"/>
        </w:rPr>
        <w:t xml:space="preserve"> </w:t>
      </w:r>
      <w:r w:rsidRPr="000A2486">
        <w:rPr>
          <w:sz w:val="18"/>
          <w:szCs w:val="18"/>
          <w:lang w:val="en-US"/>
        </w:rPr>
        <w:t xml:space="preserve">According to Memmi, the solution out of this deadened-alley caused by tradition in Islamic North African societies is more and more secularism taking form of a rupture with an inhibitive past. </w:t>
      </w:r>
      <w:r w:rsidRPr="004548E9">
        <w:rPr>
          <w:sz w:val="18"/>
          <w:szCs w:val="18"/>
          <w:lang w:val="en-US"/>
        </w:rPr>
        <w:t>In a recent</w:t>
      </w:r>
      <w:r w:rsidR="007C7C7C">
        <w:rPr>
          <w:sz w:val="18"/>
          <w:szCs w:val="18"/>
          <w:lang w:val="en-US"/>
        </w:rPr>
        <w:t xml:space="preserve"> interview following his latest</w:t>
      </w:r>
      <w:r w:rsidRPr="004548E9">
        <w:rPr>
          <w:sz w:val="18"/>
          <w:szCs w:val="18"/>
          <w:lang w:val="en-US"/>
        </w:rPr>
        <w:t xml:space="preserve">: </w:t>
      </w:r>
      <w:r w:rsidR="004548E9" w:rsidRPr="004548E9">
        <w:rPr>
          <w:i/>
          <w:iCs/>
          <w:sz w:val="18"/>
          <w:szCs w:val="18"/>
          <w:lang w:val="en-US"/>
        </w:rPr>
        <w:t>Decolonization and the Decolonized</w:t>
      </w:r>
      <w:r w:rsidR="004548E9" w:rsidRPr="004548E9">
        <w:rPr>
          <w:sz w:val="18"/>
          <w:szCs w:val="18"/>
          <w:lang w:val="en-US"/>
        </w:rPr>
        <w:t xml:space="preserve"> </w:t>
      </w:r>
      <w:r w:rsidRPr="004548E9">
        <w:rPr>
          <w:sz w:val="18"/>
          <w:szCs w:val="18"/>
          <w:lang w:val="en-US"/>
        </w:rPr>
        <w:t>(2005), he assumes that: "…</w:t>
      </w:r>
      <w:r w:rsidR="004548E9" w:rsidRPr="004548E9">
        <w:rPr>
          <w:sz w:val="18"/>
          <w:szCs w:val="18"/>
          <w:lang w:val="en-US"/>
        </w:rPr>
        <w:t xml:space="preserve">the link between religion and society is </w:t>
      </w:r>
      <w:r w:rsidR="00E45CBE">
        <w:rPr>
          <w:sz w:val="18"/>
          <w:szCs w:val="18"/>
          <w:lang w:val="en-US"/>
        </w:rPr>
        <w:t>rooted</w:t>
      </w:r>
      <w:r w:rsidR="004548E9" w:rsidRPr="004548E9">
        <w:rPr>
          <w:sz w:val="18"/>
          <w:szCs w:val="18"/>
          <w:lang w:val="en-US"/>
        </w:rPr>
        <w:t xml:space="preserve"> </w:t>
      </w:r>
      <w:r w:rsidR="004548E9">
        <w:rPr>
          <w:sz w:val="18"/>
          <w:szCs w:val="18"/>
          <w:lang w:val="en-US"/>
        </w:rPr>
        <w:t xml:space="preserve">deeply in the Arabs’ unconscious. </w:t>
      </w:r>
      <w:r w:rsidR="004548E9" w:rsidRPr="004548E9">
        <w:rPr>
          <w:sz w:val="18"/>
          <w:szCs w:val="18"/>
          <w:lang w:val="en-US"/>
        </w:rPr>
        <w:t xml:space="preserve">It is a philosophy where the sacred and the profane </w:t>
      </w:r>
      <w:r w:rsidR="007C7C7C" w:rsidRPr="004548E9">
        <w:rPr>
          <w:sz w:val="18"/>
          <w:szCs w:val="18"/>
          <w:lang w:val="en-US"/>
        </w:rPr>
        <w:t>coincide</w:t>
      </w:r>
      <w:r w:rsidR="004548E9" w:rsidRPr="004548E9">
        <w:rPr>
          <w:sz w:val="18"/>
          <w:szCs w:val="18"/>
          <w:lang w:val="en-US"/>
        </w:rPr>
        <w:t>; something which creates obstacles for the critical spirit to arise</w:t>
      </w:r>
      <w:r w:rsidR="004548E9">
        <w:rPr>
          <w:sz w:val="18"/>
          <w:szCs w:val="18"/>
          <w:lang w:val="en-US"/>
        </w:rPr>
        <w:t>…”</w:t>
      </w:r>
    </w:p>
    <w:p w:rsidR="00884E3F" w:rsidRPr="00884E3F" w:rsidRDefault="00884E3F" w:rsidP="00884E3F">
      <w:pPr>
        <w:pStyle w:val="Notedebasdepage"/>
        <w:rPr>
          <w:lang w:val="en-US"/>
        </w:rPr>
      </w:pPr>
      <w:r w:rsidRPr="000A2486">
        <w:rPr>
          <w:sz w:val="18"/>
          <w:szCs w:val="18"/>
          <w:lang w:val="en-US"/>
        </w:rPr>
        <w:t>Albert Memmi,&lt;http : //livres.l’express.fr/ecrivains/default.asp/idR=s&gt;</w:t>
      </w:r>
      <w:r w:rsidR="00E45CBE">
        <w:rPr>
          <w:sz w:val="18"/>
          <w:szCs w:val="18"/>
          <w:lang w:val="en-US"/>
        </w:rPr>
        <w:t xml:space="preserve"> (translation is mine)</w:t>
      </w:r>
    </w:p>
  </w:footnote>
  <w:footnote w:id="26">
    <w:p w:rsidR="00884E3F" w:rsidRPr="00884E3F" w:rsidRDefault="00884E3F" w:rsidP="00884E3F">
      <w:pPr>
        <w:pStyle w:val="Notedebasdepage"/>
        <w:jc w:val="both"/>
        <w:rPr>
          <w:lang w:val="en-US"/>
        </w:rPr>
      </w:pPr>
      <w:r w:rsidRPr="00884E3F">
        <w:rPr>
          <w:rStyle w:val="Appelnotedebasdep"/>
          <w:lang w:val="en-US"/>
        </w:rPr>
        <w:t>26</w:t>
      </w:r>
      <w:r w:rsidRPr="00884E3F">
        <w:rPr>
          <w:lang w:val="en-US"/>
        </w:rPr>
        <w:t xml:space="preserve"> </w:t>
      </w:r>
      <w:r w:rsidRPr="000A2486">
        <w:rPr>
          <w:sz w:val="18"/>
          <w:szCs w:val="18"/>
          <w:lang w:val="en-US"/>
        </w:rPr>
        <w:t>Relevant because this approach adheres to realities found not in the mega polis (the case of minority-groups in the Center) but to different communities in Africa and peripheral localities since these c</w:t>
      </w:r>
      <w:r w:rsidR="00E45CBE">
        <w:rPr>
          <w:sz w:val="18"/>
          <w:szCs w:val="18"/>
          <w:lang w:val="en-US"/>
        </w:rPr>
        <w:t>ommunities remain relatively in</w:t>
      </w:r>
      <w:r w:rsidRPr="000A2486">
        <w:rPr>
          <w:sz w:val="18"/>
          <w:szCs w:val="18"/>
          <w:lang w:val="en-US"/>
        </w:rPr>
        <w:t>tact and conserve their collective distinctness from colonial occupiers.</w:t>
      </w:r>
    </w:p>
  </w:footnote>
  <w:footnote w:id="27">
    <w:p w:rsidR="00884E3F" w:rsidRPr="00884E3F" w:rsidRDefault="00884E3F" w:rsidP="00884E3F">
      <w:pPr>
        <w:pStyle w:val="Notedebasdepage"/>
        <w:jc w:val="both"/>
        <w:rPr>
          <w:lang w:val="en-US"/>
        </w:rPr>
      </w:pPr>
      <w:r w:rsidRPr="00884E3F">
        <w:rPr>
          <w:rStyle w:val="Appelnotedebasdep"/>
          <w:lang w:val="en-US"/>
        </w:rPr>
        <w:t>27</w:t>
      </w:r>
      <w:r w:rsidRPr="00884E3F">
        <w:rPr>
          <w:lang w:val="en-US"/>
        </w:rPr>
        <w:t xml:space="preserve"> </w:t>
      </w:r>
      <w:r w:rsidRPr="000A2486">
        <w:rPr>
          <w:sz w:val="18"/>
          <w:szCs w:val="18"/>
          <w:lang w:val="en-US"/>
        </w:rPr>
        <w:t xml:space="preserve">Bhabha refers for the universalisation of the Enlightenment as “the spatialization of historical time, ‘a creative humanization’ of this locality which transforms a part of terrestrial space into a place for historical life for people.” Homi Bhabha, </w:t>
      </w:r>
      <w:r w:rsidRPr="000A2486">
        <w:rPr>
          <w:i/>
          <w:iCs/>
          <w:sz w:val="18"/>
          <w:szCs w:val="18"/>
          <w:lang w:val="en-US"/>
        </w:rPr>
        <w:t>The Location of Culture</w:t>
      </w:r>
      <w:r w:rsidRPr="000A2486">
        <w:rPr>
          <w:sz w:val="18"/>
          <w:szCs w:val="18"/>
          <w:lang w:val="en-US"/>
        </w:rPr>
        <w:t>.</w:t>
      </w:r>
      <w:r w:rsidRPr="000A2486">
        <w:rPr>
          <w:i/>
          <w:iCs/>
          <w:sz w:val="18"/>
          <w:szCs w:val="18"/>
          <w:lang w:val="en-US"/>
        </w:rPr>
        <w:t xml:space="preserve"> </w:t>
      </w:r>
      <w:r w:rsidRPr="000A2486">
        <w:rPr>
          <w:sz w:val="18"/>
          <w:szCs w:val="18"/>
          <w:lang w:val="en-US"/>
        </w:rPr>
        <w:t>Routledge, (1994), excerpts: &lt;http://prelectur.stanford.edu/lectureres/bhabha/biblio. html&gt;</w:t>
      </w:r>
    </w:p>
  </w:footnote>
  <w:footnote w:id="28">
    <w:p w:rsidR="00884E3F" w:rsidRDefault="00884E3F" w:rsidP="00884E3F">
      <w:pPr>
        <w:pStyle w:val="Notedebasdepage"/>
        <w:jc w:val="both"/>
      </w:pPr>
      <w:r w:rsidRPr="00884E3F">
        <w:rPr>
          <w:rStyle w:val="Appelnotedebasdep"/>
          <w:lang w:val="en-US"/>
        </w:rPr>
        <w:t>28</w:t>
      </w:r>
      <w:r w:rsidRPr="00884E3F">
        <w:rPr>
          <w:lang w:val="en-US"/>
        </w:rPr>
        <w:t xml:space="preserve"> </w:t>
      </w:r>
      <w:r w:rsidRPr="000A2486">
        <w:rPr>
          <w:sz w:val="18"/>
          <w:szCs w:val="18"/>
          <w:lang w:val="de-DE"/>
        </w:rPr>
        <w:t xml:space="preserve">Homi Bhabha, </w:t>
      </w:r>
      <w:r w:rsidRPr="000A2486">
        <w:rPr>
          <w:i/>
          <w:iCs/>
          <w:sz w:val="18"/>
          <w:szCs w:val="18"/>
          <w:lang w:val="de-DE"/>
        </w:rPr>
        <w:t>Ibid.</w:t>
      </w:r>
      <w:r w:rsidRPr="000A2486">
        <w:rPr>
          <w:sz w:val="18"/>
          <w:szCs w:val="18"/>
          <w:lang w:val="de-DE"/>
        </w:rPr>
        <w:t xml:space="preserve"> </w:t>
      </w:r>
      <w:r w:rsidRPr="000A2486">
        <w:rPr>
          <w:sz w:val="18"/>
          <w:szCs w:val="18"/>
          <w:lang w:val="en-US"/>
        </w:rPr>
        <w:t xml:space="preserve">(Italics in the original). In a paragraph that comes just afterward, Bhabha explains that “The tension between the pedagogical and the performative that I have identified in the narrative address of the nation, turns the reference to a ‘people’ – from whatever political or cultural position it is made – into a problem of knowledge that haunts the symbolic formation of modern authority.” </w:t>
      </w:r>
      <w:r w:rsidRPr="007A015B">
        <w:rPr>
          <w:sz w:val="18"/>
          <w:szCs w:val="18"/>
        </w:rPr>
        <w:t xml:space="preserve">Bhabha, </w:t>
      </w:r>
      <w:r w:rsidRPr="007A015B">
        <w:rPr>
          <w:i/>
          <w:iCs/>
          <w:sz w:val="18"/>
          <w:szCs w:val="18"/>
        </w:rPr>
        <w:t>Ibid</w:t>
      </w:r>
      <w:r w:rsidRPr="007A015B">
        <w:rPr>
          <w:sz w:val="18"/>
          <w:szCs w:val="18"/>
        </w:rPr>
        <w:t>.</w:t>
      </w:r>
    </w:p>
  </w:footnote>
  <w:footnote w:id="29">
    <w:p w:rsidR="00884E3F" w:rsidRDefault="00884E3F">
      <w:pPr>
        <w:pStyle w:val="Notedebasdepage"/>
      </w:pPr>
      <w:r>
        <w:rPr>
          <w:rStyle w:val="Appelnotedebasdep"/>
        </w:rPr>
        <w:t>29</w:t>
      </w:r>
      <w:r>
        <w:t xml:space="preserve"> </w:t>
      </w:r>
      <w:r w:rsidRPr="000A2486">
        <w:rPr>
          <w:sz w:val="18"/>
          <w:szCs w:val="18"/>
        </w:rPr>
        <w:t>Jean-Marie Makang, "Opcit.", p. 336.</w:t>
      </w:r>
    </w:p>
  </w:footnote>
  <w:footnote w:id="30">
    <w:p w:rsidR="00884E3F" w:rsidRDefault="00884E3F">
      <w:pPr>
        <w:pStyle w:val="Notedebasdepage"/>
      </w:pPr>
      <w:r>
        <w:rPr>
          <w:rStyle w:val="Appelnotedebasdep"/>
        </w:rPr>
        <w:t>30</w:t>
      </w:r>
      <w:r>
        <w:t xml:space="preserve"> </w:t>
      </w:r>
      <w:r w:rsidRPr="000A09B0">
        <w:rPr>
          <w:sz w:val="18"/>
          <w:szCs w:val="18"/>
        </w:rPr>
        <w:t xml:space="preserve">Michel Faucault, </w:t>
      </w:r>
      <w:r w:rsidRPr="000A09B0">
        <w:rPr>
          <w:i/>
          <w:iCs/>
          <w:sz w:val="18"/>
          <w:szCs w:val="18"/>
        </w:rPr>
        <w:t>Op.cit</w:t>
      </w:r>
      <w:r w:rsidRPr="000A09B0">
        <w:rPr>
          <w:sz w:val="18"/>
          <w:szCs w:val="18"/>
        </w:rPr>
        <w:t>., p. 23.</w:t>
      </w:r>
    </w:p>
  </w:footnote>
  <w:footnote w:id="31">
    <w:p w:rsidR="00980E4D" w:rsidRPr="00980E4D" w:rsidRDefault="00980E4D">
      <w:pPr>
        <w:pStyle w:val="Notedebasdepage"/>
        <w:rPr>
          <w:lang w:val="en-US"/>
        </w:rPr>
      </w:pPr>
      <w:r w:rsidRPr="00980E4D">
        <w:rPr>
          <w:rStyle w:val="Appelnotedebasdep"/>
          <w:lang w:val="en-US"/>
        </w:rPr>
        <w:t>31</w:t>
      </w:r>
      <w:r w:rsidRPr="00980E4D">
        <w:rPr>
          <w:lang w:val="en-US"/>
        </w:rPr>
        <w:t xml:space="preserve"> </w:t>
      </w:r>
      <w:r w:rsidRPr="00980E4D">
        <w:rPr>
          <w:sz w:val="18"/>
          <w:szCs w:val="18"/>
          <w:lang w:val="en-US"/>
        </w:rPr>
        <w:t xml:space="preserve">Antonio Gramsci, </w:t>
      </w:r>
      <w:r w:rsidRPr="00980E4D">
        <w:rPr>
          <w:i/>
          <w:iCs/>
          <w:sz w:val="18"/>
          <w:szCs w:val="18"/>
          <w:lang w:val="en-US"/>
        </w:rPr>
        <w:t>Op.cit.</w:t>
      </w:r>
      <w:r w:rsidRPr="00980E4D">
        <w:rPr>
          <w:sz w:val="18"/>
          <w:szCs w:val="18"/>
          <w:lang w:val="en-US"/>
        </w:rPr>
        <w:t>, p.</w:t>
      </w:r>
      <w:r w:rsidRPr="00980E4D">
        <w:rPr>
          <w:lang w:val="en-US"/>
        </w:rPr>
        <w:t xml:space="preserve"> 333.</w:t>
      </w:r>
    </w:p>
  </w:footnote>
  <w:footnote w:id="32">
    <w:p w:rsidR="00980E4D" w:rsidRPr="0008497E" w:rsidRDefault="00980E4D">
      <w:pPr>
        <w:pStyle w:val="Notedebasdepage"/>
        <w:rPr>
          <w:lang w:val="en-US"/>
        </w:rPr>
      </w:pPr>
      <w:r w:rsidRPr="00980E4D">
        <w:rPr>
          <w:rStyle w:val="Appelnotedebasdep"/>
          <w:lang w:val="en-US"/>
        </w:rPr>
        <w:t>32</w:t>
      </w:r>
      <w:r w:rsidRPr="00980E4D">
        <w:rPr>
          <w:lang w:val="en-US"/>
        </w:rPr>
        <w:t xml:space="preserve"> </w:t>
      </w:r>
      <w:r w:rsidRPr="000A2486">
        <w:rPr>
          <w:sz w:val="18"/>
          <w:szCs w:val="18"/>
          <w:lang w:val="en-US"/>
        </w:rPr>
        <w:t xml:space="preserve">Aimé Césaire, “The Essential and the Fundamental”. Interview by E. J. Maunick, </w:t>
      </w:r>
      <w:smartTag w:uri="urn:schemas-microsoft-com:office:smarttags" w:element="place">
        <w:r w:rsidRPr="000A2486">
          <w:rPr>
            <w:i/>
            <w:iCs/>
            <w:sz w:val="18"/>
            <w:szCs w:val="18"/>
            <w:lang w:val="en-US"/>
          </w:rPr>
          <w:t>Africa</w:t>
        </w:r>
      </w:smartTag>
      <w:r w:rsidRPr="000A2486">
        <w:rPr>
          <w:i/>
          <w:iCs/>
          <w:sz w:val="18"/>
          <w:szCs w:val="18"/>
          <w:lang w:val="en-US"/>
        </w:rPr>
        <w:t xml:space="preserve"> Development: A Quarterly Journal</w:t>
      </w:r>
      <w:r w:rsidRPr="000A2486">
        <w:rPr>
          <w:sz w:val="18"/>
          <w:szCs w:val="18"/>
          <w:lang w:val="en-US"/>
        </w:rPr>
        <w:t xml:space="preserve">. </w:t>
      </w:r>
      <w:r w:rsidRPr="000A2486">
        <w:rPr>
          <w:sz w:val="18"/>
          <w:szCs w:val="18"/>
          <w:lang w:val="nl-NL"/>
        </w:rPr>
        <w:t>Vol. II, N° 4, (1977), pp.45-46</w:t>
      </w:r>
    </w:p>
  </w:footnote>
  <w:footnote w:id="33">
    <w:p w:rsidR="00DB1AC4" w:rsidRDefault="00DB1AC4" w:rsidP="007D4F7E">
      <w:pPr>
        <w:pStyle w:val="Notedebasdepage"/>
        <w:jc w:val="both"/>
      </w:pPr>
      <w:r w:rsidRPr="007D4F7E">
        <w:rPr>
          <w:rStyle w:val="Appelnotedebasdep"/>
          <w:lang w:val="en-US"/>
        </w:rPr>
        <w:t>33</w:t>
      </w:r>
      <w:r w:rsidRPr="007D4F7E">
        <w:rPr>
          <w:lang w:val="en-US"/>
        </w:rPr>
        <w:t xml:space="preserve"> </w:t>
      </w:r>
      <w:r w:rsidRPr="007D4F7E">
        <w:rPr>
          <w:rFonts w:eastAsia="TimesNewRomanPSMT"/>
          <w:sz w:val="18"/>
          <w:szCs w:val="18"/>
          <w:lang w:val="en-US" w:eastAsia="en-US" w:bidi="ar-SA"/>
        </w:rPr>
        <w:t xml:space="preserve">He expresses this more clearly in </w:t>
      </w:r>
      <w:r w:rsidR="007D4F7E" w:rsidRPr="007D4F7E">
        <w:rPr>
          <w:rFonts w:eastAsia="TimesNewRomanPSMT"/>
          <w:i/>
          <w:iCs/>
          <w:sz w:val="18"/>
          <w:szCs w:val="18"/>
          <w:lang w:val="en-US" w:eastAsia="en-US" w:bidi="ar-SA"/>
        </w:rPr>
        <w:t>For the African Revolution</w:t>
      </w:r>
      <w:r w:rsidRPr="007D4F7E">
        <w:rPr>
          <w:rFonts w:eastAsia="TimesNewRomanPSMT"/>
          <w:sz w:val="18"/>
          <w:szCs w:val="18"/>
          <w:lang w:val="en-US" w:eastAsia="en-US" w:bidi="ar-SA"/>
        </w:rPr>
        <w:t xml:space="preserve"> where he notes: "</w:t>
      </w:r>
      <w:r w:rsidR="007D4F7E" w:rsidRPr="007D4F7E">
        <w:rPr>
          <w:rFonts w:eastAsia="TimesNewRomanPSMT"/>
          <w:sz w:val="18"/>
          <w:szCs w:val="18"/>
          <w:lang w:val="en-US" w:eastAsia="en-US" w:bidi="ar-SA"/>
        </w:rPr>
        <w:t>As to me, the more I penetrate the cultures and the political circles, the more the certainty that the most dangerous risk that threaten Africa is the absence of ideology forces itself on me.</w:t>
      </w:r>
      <w:r w:rsidRPr="007D4F7E">
        <w:rPr>
          <w:rFonts w:eastAsia="TimesNewRomanPSMT"/>
          <w:sz w:val="18"/>
          <w:szCs w:val="18"/>
          <w:lang w:val="en-US" w:eastAsia="en-US" w:bidi="ar-SA"/>
        </w:rPr>
        <w:t xml:space="preserve">" </w:t>
      </w:r>
      <w:r w:rsidRPr="000A2486">
        <w:rPr>
          <w:rFonts w:eastAsia="TimesNewRomanPSMT"/>
          <w:sz w:val="18"/>
          <w:szCs w:val="18"/>
          <w:lang w:eastAsia="en-US" w:bidi="ar-SA"/>
        </w:rPr>
        <w:t xml:space="preserve">Frantz Fanon, </w:t>
      </w:r>
      <w:r w:rsidRPr="000A2486">
        <w:rPr>
          <w:rFonts w:eastAsia="TimesNewRomanPSMT"/>
          <w:i/>
          <w:iCs/>
          <w:sz w:val="18"/>
          <w:szCs w:val="18"/>
          <w:lang w:eastAsia="en-US" w:bidi="ar-SA"/>
        </w:rPr>
        <w:t>Pour la révolution africaine</w:t>
      </w:r>
      <w:r w:rsidRPr="000A2486">
        <w:rPr>
          <w:rFonts w:eastAsia="TimesNewRomanPSMT"/>
          <w:sz w:val="18"/>
          <w:szCs w:val="18"/>
          <w:lang w:eastAsia="en-US" w:bidi="ar-SA"/>
        </w:rPr>
        <w:t>, Librairie François Maspero. (</w:t>
      </w:r>
      <w:r w:rsidRPr="000A2486">
        <w:rPr>
          <w:rFonts w:eastAsia="Calligraphic421BT-RomanB"/>
          <w:sz w:val="18"/>
          <w:szCs w:val="18"/>
          <w:lang w:eastAsia="en-US" w:bidi="ar-SA"/>
        </w:rPr>
        <w:t>1969</w:t>
      </w:r>
      <w:r w:rsidRPr="000A2486">
        <w:rPr>
          <w:rFonts w:eastAsia="TimesNewRomanPSMT"/>
          <w:sz w:val="18"/>
          <w:szCs w:val="18"/>
          <w:lang w:eastAsia="en-US" w:bidi="ar-SA"/>
        </w:rPr>
        <w:t xml:space="preserve">) p. </w:t>
      </w:r>
      <w:r w:rsidRPr="000A2486">
        <w:rPr>
          <w:rFonts w:eastAsia="Calligraphic421BT-RomanB"/>
          <w:sz w:val="18"/>
          <w:szCs w:val="18"/>
          <w:lang w:eastAsia="en-US" w:bidi="ar-SA"/>
        </w:rPr>
        <w:t>184</w:t>
      </w:r>
      <w:r w:rsidRPr="000A2486">
        <w:rPr>
          <w:rFonts w:eastAsia="TimesNewRomanPSMT"/>
          <w:sz w:val="18"/>
          <w:szCs w:val="18"/>
          <w:lang w:eastAsia="en-US" w:bidi="ar-SA"/>
        </w:rPr>
        <w:t>.</w:t>
      </w:r>
    </w:p>
  </w:footnote>
  <w:footnote w:id="34">
    <w:p w:rsidR="00980E4D" w:rsidRPr="00DD2C27" w:rsidRDefault="00980E4D" w:rsidP="00DD2C27">
      <w:pPr>
        <w:tabs>
          <w:tab w:val="right" w:pos="8976"/>
        </w:tabs>
        <w:ind w:right="-205" w:firstLine="58"/>
        <w:jc w:val="lowKashida"/>
        <w:rPr>
          <w:rFonts w:asciiTheme="majorBidi" w:hAnsiTheme="majorBidi" w:cstheme="majorBidi"/>
          <w:sz w:val="18"/>
          <w:szCs w:val="18"/>
          <w:lang w:val="en-US"/>
        </w:rPr>
      </w:pPr>
      <w:r w:rsidRPr="00DD2C27">
        <w:rPr>
          <w:rStyle w:val="Appelnotedebasdep"/>
          <w:rFonts w:asciiTheme="majorBidi" w:hAnsiTheme="majorBidi" w:cstheme="majorBidi"/>
          <w:sz w:val="18"/>
          <w:szCs w:val="18"/>
          <w:lang w:val="en-US"/>
        </w:rPr>
        <w:t>34</w:t>
      </w:r>
      <w:r w:rsidRPr="00DD2C27">
        <w:rPr>
          <w:rFonts w:asciiTheme="majorBidi" w:hAnsiTheme="majorBidi" w:cstheme="majorBidi"/>
          <w:sz w:val="18"/>
          <w:szCs w:val="18"/>
          <w:lang w:val="en-US"/>
        </w:rPr>
        <w:t xml:space="preserve"> In Ghana, the idea of the state, not as a governing institution with managerial responsibilities towards its subjects, but essentially as a "mere provider" of consumer durables is fostered by Yvonne M. Tsikata. The scholar discusses the idea of heads of state being reputed with self-flattering luminary names, of which Nkrumah's "Osagyefo" is one example, has been detrimental in setting up the traditionality that has been embraced almost with a religious fever, that of a state which has a natural duty of providing goods and luxuries. Tsikata finds: "</w:t>
      </w:r>
      <w:r w:rsidRPr="00DD2C27">
        <w:rPr>
          <w:rFonts w:asciiTheme="majorBidi" w:hAnsiTheme="majorBidi" w:cstheme="majorBidi"/>
          <w:sz w:val="18"/>
          <w:szCs w:val="18"/>
          <w:lang w:val="en-US"/>
        </w:rPr>
        <w:sym w:font="Symbol" w:char="F05B"/>
      </w:r>
      <w:r w:rsidRPr="00DD2C27">
        <w:rPr>
          <w:rFonts w:asciiTheme="majorBidi" w:hAnsiTheme="majorBidi" w:cstheme="majorBidi"/>
          <w:sz w:val="18"/>
          <w:szCs w:val="18"/>
          <w:lang w:val="en-US"/>
        </w:rPr>
        <w:t>f</w:t>
      </w:r>
      <w:r w:rsidRPr="00DD2C27">
        <w:rPr>
          <w:rFonts w:asciiTheme="majorBidi" w:hAnsiTheme="majorBidi" w:cstheme="majorBidi"/>
          <w:sz w:val="18"/>
          <w:szCs w:val="18"/>
          <w:lang w:val="en-US"/>
        </w:rPr>
        <w:sym w:font="Symbol" w:char="F05D"/>
      </w:r>
      <w:r w:rsidRPr="00DD2C27">
        <w:rPr>
          <w:rFonts w:asciiTheme="majorBidi" w:hAnsiTheme="majorBidi" w:cstheme="majorBidi"/>
          <w:sz w:val="18"/>
          <w:szCs w:val="18"/>
          <w:lang w:val="en-US"/>
        </w:rPr>
        <w:t xml:space="preserve">rom the time of Ghana's independence until the 1981 </w:t>
      </w:r>
      <w:r w:rsidRPr="00DD2C27">
        <w:rPr>
          <w:rFonts w:asciiTheme="majorBidi" w:hAnsiTheme="majorBidi" w:cstheme="majorBidi"/>
          <w:i/>
          <w:iCs/>
          <w:sz w:val="18"/>
          <w:szCs w:val="18"/>
          <w:lang w:val="en-US"/>
        </w:rPr>
        <w:t>coup d'état</w:t>
      </w:r>
      <w:r w:rsidRPr="00DD2C27">
        <w:rPr>
          <w:rFonts w:asciiTheme="majorBidi" w:hAnsiTheme="majorBidi" w:cstheme="majorBidi"/>
          <w:sz w:val="18"/>
          <w:szCs w:val="18"/>
          <w:lang w:val="en-US"/>
        </w:rPr>
        <w:t>, the state (and by extension the politicians who ruled the state) was viewed as a provider … There was a general expectation that the state would provide jobs directly, provide subsidies for enterprises or even provide free social services", with a head of a state often approached as 'a provider-in-chief' or "</w:t>
      </w:r>
      <w:r w:rsidRPr="00DD2C27">
        <w:rPr>
          <w:rFonts w:asciiTheme="majorBidi" w:hAnsiTheme="majorBidi" w:cstheme="majorBidi"/>
          <w:i/>
          <w:iCs/>
          <w:sz w:val="18"/>
          <w:szCs w:val="18"/>
          <w:lang w:val="en-US"/>
        </w:rPr>
        <w:t>Kalabule</w:t>
      </w:r>
      <w:r w:rsidRPr="00DD2C27">
        <w:rPr>
          <w:rFonts w:asciiTheme="majorBidi" w:hAnsiTheme="majorBidi" w:cstheme="majorBidi"/>
          <w:sz w:val="18"/>
          <w:szCs w:val="18"/>
          <w:lang w:val="en-US"/>
        </w:rPr>
        <w:t>" in Akan. Similarly, the same scholar discusses how Jerry Rawlings found fairly difficult to break this mantel among Ghanaians long reared and victimized in their gullibility to this tr</w:t>
      </w:r>
      <w:r w:rsidR="00DD2C27">
        <w:rPr>
          <w:rFonts w:asciiTheme="majorBidi" w:hAnsiTheme="majorBidi" w:cstheme="majorBidi"/>
          <w:sz w:val="18"/>
          <w:szCs w:val="18"/>
          <w:lang w:val="en-US"/>
        </w:rPr>
        <w:t>aditionality. Yvonne M. Tsikata</w:t>
      </w:r>
      <w:r w:rsidR="00DD2C27" w:rsidRPr="00DD2C27">
        <w:rPr>
          <w:sz w:val="18"/>
          <w:szCs w:val="18"/>
          <w:lang w:val="en-US" w:bidi="ar-SA"/>
        </w:rPr>
        <w:t xml:space="preserve">.  "Successful Reformers". </w:t>
      </w:r>
      <w:r w:rsidR="00DD2C27" w:rsidRPr="00DD2C27">
        <w:rPr>
          <w:i/>
          <w:iCs/>
          <w:sz w:val="18"/>
          <w:szCs w:val="18"/>
          <w:lang w:val="en-US" w:bidi="ar-SA"/>
        </w:rPr>
        <w:t>Economic and Social Research Foundation</w:t>
      </w:r>
      <w:r w:rsidR="00DD2C27" w:rsidRPr="00DD2C27">
        <w:rPr>
          <w:sz w:val="18"/>
          <w:szCs w:val="18"/>
          <w:lang w:val="en-US" w:bidi="ar-SA"/>
        </w:rPr>
        <w:t>, Dar es Salaam, Tanzania</w:t>
      </w:r>
      <w:r w:rsidRPr="000A2486">
        <w:rPr>
          <w:sz w:val="18"/>
          <w:szCs w:val="18"/>
          <w:lang w:val="en-US"/>
        </w:rPr>
        <w:t xml:space="preserve">, </w:t>
      </w:r>
      <w:r w:rsidR="00A7016D">
        <w:rPr>
          <w:sz w:val="18"/>
          <w:szCs w:val="18"/>
          <w:lang w:val="en-US"/>
        </w:rPr>
        <w:t xml:space="preserve">(2001), </w:t>
      </w:r>
      <w:r w:rsidRPr="000A2486">
        <w:rPr>
          <w:sz w:val="18"/>
          <w:szCs w:val="18"/>
          <w:lang w:val="en-US"/>
        </w:rPr>
        <w:t>p. 20</w:t>
      </w:r>
    </w:p>
  </w:footnote>
  <w:footnote w:id="35">
    <w:p w:rsidR="00551CB5" w:rsidRPr="00551CB5" w:rsidRDefault="00551CB5" w:rsidP="00551CB5">
      <w:pPr>
        <w:pStyle w:val="Notedebasdepage"/>
        <w:jc w:val="both"/>
        <w:rPr>
          <w:lang w:val="en-US"/>
        </w:rPr>
      </w:pPr>
      <w:r w:rsidRPr="00551CB5">
        <w:rPr>
          <w:rStyle w:val="Appelnotedebasdep"/>
          <w:lang w:val="en-US"/>
        </w:rPr>
        <w:t>35</w:t>
      </w:r>
      <w:r w:rsidRPr="00551CB5">
        <w:rPr>
          <w:lang w:val="en-US"/>
        </w:rPr>
        <w:t xml:space="preserve"> </w:t>
      </w:r>
      <w:r w:rsidRPr="000A2486">
        <w:rPr>
          <w:sz w:val="18"/>
          <w:szCs w:val="18"/>
          <w:lang w:val="en-US"/>
        </w:rPr>
        <w:t xml:space="preserve">Peter A. Redpath, </w:t>
      </w:r>
      <w:r w:rsidRPr="000A2486">
        <w:rPr>
          <w:i/>
          <w:iCs/>
          <w:sz w:val="18"/>
          <w:szCs w:val="18"/>
          <w:lang w:val="en-US"/>
        </w:rPr>
        <w:t>Cartesian Nightmare</w:t>
      </w:r>
      <w:r w:rsidRPr="000A2486">
        <w:rPr>
          <w:sz w:val="18"/>
          <w:szCs w:val="18"/>
          <w:lang w:val="en-US"/>
        </w:rPr>
        <w:t xml:space="preserve">. Value Inquiry Book Series, </w:t>
      </w:r>
      <w:smartTag w:uri="urn:schemas-microsoft-com:office:smarttags" w:element="City">
        <w:r w:rsidRPr="000A2486">
          <w:rPr>
            <w:sz w:val="18"/>
            <w:szCs w:val="18"/>
            <w:lang w:val="en-US"/>
          </w:rPr>
          <w:t>Amsterdam</w:t>
        </w:r>
      </w:smartTag>
      <w:r w:rsidRPr="000A2486">
        <w:rPr>
          <w:sz w:val="18"/>
          <w:szCs w:val="18"/>
          <w:lang w:val="en-US"/>
        </w:rPr>
        <w:t xml:space="preserve"> – </w:t>
      </w:r>
      <w:smartTag w:uri="urn:schemas-microsoft-com:office:smarttags" w:element="place">
        <w:smartTag w:uri="urn:schemas-microsoft-com:office:smarttags" w:element="City">
          <w:r w:rsidRPr="000A2486">
            <w:rPr>
              <w:sz w:val="18"/>
              <w:szCs w:val="18"/>
              <w:lang w:val="en-US"/>
            </w:rPr>
            <w:t>Atlanta</w:t>
          </w:r>
        </w:smartTag>
        <w:r w:rsidRPr="000A2486">
          <w:rPr>
            <w:sz w:val="18"/>
            <w:szCs w:val="18"/>
            <w:lang w:val="en-US"/>
          </w:rPr>
          <w:t xml:space="preserve">, </w:t>
        </w:r>
        <w:smartTag w:uri="urn:schemas-microsoft-com:office:smarttags" w:element="State">
          <w:r w:rsidRPr="000A2486">
            <w:rPr>
              <w:sz w:val="18"/>
              <w:szCs w:val="18"/>
              <w:lang w:val="en-US"/>
            </w:rPr>
            <w:t>GA</w:t>
          </w:r>
        </w:smartTag>
      </w:smartTag>
      <w:r w:rsidRPr="000A2486">
        <w:rPr>
          <w:sz w:val="18"/>
          <w:szCs w:val="18"/>
          <w:lang w:val="en-US"/>
        </w:rPr>
        <w:t>, (1997), p. 151</w:t>
      </w:r>
      <w:r w:rsidR="00133A52">
        <w:rPr>
          <w:sz w:val="18"/>
          <w:szCs w:val="18"/>
          <w:lang w:val="en-US"/>
        </w:rPr>
        <w:t>(Emphasis Added)</w:t>
      </w:r>
    </w:p>
  </w:footnote>
  <w:footnote w:id="36">
    <w:p w:rsidR="00551CB5" w:rsidRPr="00551CB5" w:rsidRDefault="00551CB5" w:rsidP="00551CB5">
      <w:pPr>
        <w:pStyle w:val="Notedebasdepage"/>
        <w:jc w:val="both"/>
        <w:rPr>
          <w:lang w:val="en-US"/>
        </w:rPr>
      </w:pPr>
      <w:r w:rsidRPr="00551CB5">
        <w:rPr>
          <w:rStyle w:val="Appelnotedebasdep"/>
          <w:lang w:val="en-US"/>
        </w:rPr>
        <w:t>36</w:t>
      </w:r>
      <w:r w:rsidRPr="00551CB5">
        <w:rPr>
          <w:lang w:val="en-US"/>
        </w:rPr>
        <w:t xml:space="preserve"> </w:t>
      </w:r>
      <w:r w:rsidRPr="000A2486">
        <w:rPr>
          <w:sz w:val="18"/>
          <w:szCs w:val="18"/>
          <w:lang w:val="en-US"/>
        </w:rPr>
        <w:t>Tsenay Serequeberhan, "The Critique of Eurocentrism and the Practice of African Philosophy"</w:t>
      </w:r>
      <w:r w:rsidRPr="000A2486">
        <w:rPr>
          <w:sz w:val="18"/>
          <w:szCs w:val="18"/>
          <w:lang w:val="en-GB"/>
        </w:rPr>
        <w:t xml:space="preserve">, in: </w:t>
      </w:r>
      <w:r w:rsidRPr="000A2486">
        <w:rPr>
          <w:sz w:val="18"/>
          <w:szCs w:val="18"/>
          <w:lang w:val="en-US"/>
        </w:rPr>
        <w:t xml:space="preserve">Emmanuel Chukwudi Eze, (ed.) </w:t>
      </w:r>
      <w:r w:rsidRPr="000A2486">
        <w:rPr>
          <w:i/>
          <w:iCs/>
          <w:sz w:val="18"/>
          <w:szCs w:val="18"/>
          <w:lang w:val="en-US"/>
        </w:rPr>
        <w:t>Post Colonial African Philosophy, a Critical Reader</w:t>
      </w:r>
      <w:r w:rsidRPr="000A2486">
        <w:rPr>
          <w:sz w:val="18"/>
          <w:szCs w:val="18"/>
          <w:lang w:val="en-US"/>
        </w:rPr>
        <w:t>. Blackwell Publishers, (1997)</w:t>
      </w:r>
      <w:r w:rsidRPr="000A2486">
        <w:rPr>
          <w:sz w:val="18"/>
          <w:szCs w:val="18"/>
          <w:lang w:val="en-GB"/>
        </w:rPr>
        <w:t>, p. 151 (Italics in the Original)</w:t>
      </w:r>
    </w:p>
  </w:footnote>
  <w:footnote w:id="37">
    <w:p w:rsidR="00551CB5" w:rsidRPr="00551CB5" w:rsidRDefault="00551CB5" w:rsidP="00551CB5">
      <w:pPr>
        <w:pStyle w:val="Notedebasdepage"/>
        <w:jc w:val="both"/>
        <w:rPr>
          <w:lang w:val="en-US"/>
        </w:rPr>
      </w:pPr>
      <w:r w:rsidRPr="00551CB5">
        <w:rPr>
          <w:rStyle w:val="Appelnotedebasdep"/>
          <w:lang w:val="en-US"/>
        </w:rPr>
        <w:t>37</w:t>
      </w:r>
      <w:r w:rsidRPr="00551CB5">
        <w:rPr>
          <w:lang w:val="en-US"/>
        </w:rPr>
        <w:t xml:space="preserve"> </w:t>
      </w:r>
      <w:r w:rsidRPr="000A2486">
        <w:rPr>
          <w:sz w:val="18"/>
          <w:szCs w:val="18"/>
          <w:lang w:val="en-US"/>
        </w:rPr>
        <w:t xml:space="preserve">Emmanuel Chukwudi Eze, "Toward a Critical Theory of Postcolonial African Identities", in: Emmanuel Chukwudi Eze, (ed.) </w:t>
      </w:r>
      <w:r w:rsidRPr="000A2486">
        <w:rPr>
          <w:i/>
          <w:iCs/>
          <w:sz w:val="18"/>
          <w:szCs w:val="18"/>
          <w:lang w:val="en-US"/>
        </w:rPr>
        <w:t>Post Colonial African Philosophy, a Critical Reader</w:t>
      </w:r>
      <w:r w:rsidRPr="000A2486">
        <w:rPr>
          <w:sz w:val="18"/>
          <w:szCs w:val="18"/>
          <w:lang w:val="en-US"/>
        </w:rPr>
        <w:t>. Blackwell Publishers, (1997)</w:t>
      </w:r>
      <w:r w:rsidRPr="000A2486">
        <w:rPr>
          <w:sz w:val="18"/>
          <w:szCs w:val="18"/>
          <w:lang w:val="en-GB"/>
        </w:rPr>
        <w:t>, p. 343.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519"/>
    <w:multiLevelType w:val="hybridMultilevel"/>
    <w:tmpl w:val="1160FE28"/>
    <w:lvl w:ilvl="0" w:tplc="6088CE0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A47FCA"/>
    <w:multiLevelType w:val="hybridMultilevel"/>
    <w:tmpl w:val="63F66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011"/>
    <w:multiLevelType w:val="multilevel"/>
    <w:tmpl w:val="98B2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75C5E"/>
    <w:multiLevelType w:val="hybridMultilevel"/>
    <w:tmpl w:val="E2D8FBD2"/>
    <w:lvl w:ilvl="0" w:tplc="B748C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AE6A08"/>
    <w:multiLevelType w:val="hybridMultilevel"/>
    <w:tmpl w:val="10EA3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214974"/>
    <w:multiLevelType w:val="multilevel"/>
    <w:tmpl w:val="E006F74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A09B0"/>
    <w:rsid w:val="00024332"/>
    <w:rsid w:val="000321E0"/>
    <w:rsid w:val="000361B3"/>
    <w:rsid w:val="00040F82"/>
    <w:rsid w:val="00045320"/>
    <w:rsid w:val="00055AC8"/>
    <w:rsid w:val="000651E5"/>
    <w:rsid w:val="00071B37"/>
    <w:rsid w:val="000742DC"/>
    <w:rsid w:val="0008497E"/>
    <w:rsid w:val="000A09B0"/>
    <w:rsid w:val="000B5C1A"/>
    <w:rsid w:val="000D0F9A"/>
    <w:rsid w:val="000F52A3"/>
    <w:rsid w:val="000F5C17"/>
    <w:rsid w:val="0013001E"/>
    <w:rsid w:val="00133A52"/>
    <w:rsid w:val="0017055E"/>
    <w:rsid w:val="001B3FF2"/>
    <w:rsid w:val="001E7110"/>
    <w:rsid w:val="00215119"/>
    <w:rsid w:val="00243F25"/>
    <w:rsid w:val="00262B71"/>
    <w:rsid w:val="002663CE"/>
    <w:rsid w:val="002E5B0D"/>
    <w:rsid w:val="002F27AD"/>
    <w:rsid w:val="00303E24"/>
    <w:rsid w:val="00311D98"/>
    <w:rsid w:val="00312555"/>
    <w:rsid w:val="003870EB"/>
    <w:rsid w:val="003F7F7F"/>
    <w:rsid w:val="00431E95"/>
    <w:rsid w:val="004548E9"/>
    <w:rsid w:val="00455C66"/>
    <w:rsid w:val="00471E6F"/>
    <w:rsid w:val="00471FDD"/>
    <w:rsid w:val="004A3393"/>
    <w:rsid w:val="004A4CD7"/>
    <w:rsid w:val="004B4435"/>
    <w:rsid w:val="004D1D3F"/>
    <w:rsid w:val="004D6893"/>
    <w:rsid w:val="005226C1"/>
    <w:rsid w:val="00545B28"/>
    <w:rsid w:val="00551CB5"/>
    <w:rsid w:val="005B117C"/>
    <w:rsid w:val="00671288"/>
    <w:rsid w:val="00672FF2"/>
    <w:rsid w:val="00686960"/>
    <w:rsid w:val="006911ED"/>
    <w:rsid w:val="0069440E"/>
    <w:rsid w:val="006A458A"/>
    <w:rsid w:val="00710786"/>
    <w:rsid w:val="0071616D"/>
    <w:rsid w:val="00743539"/>
    <w:rsid w:val="00766309"/>
    <w:rsid w:val="00767C1A"/>
    <w:rsid w:val="00792539"/>
    <w:rsid w:val="007A015B"/>
    <w:rsid w:val="007A47FC"/>
    <w:rsid w:val="007C7C7C"/>
    <w:rsid w:val="007D4F7E"/>
    <w:rsid w:val="007F0101"/>
    <w:rsid w:val="008234BD"/>
    <w:rsid w:val="0085093D"/>
    <w:rsid w:val="008533FD"/>
    <w:rsid w:val="00880854"/>
    <w:rsid w:val="00884E3F"/>
    <w:rsid w:val="008E0C36"/>
    <w:rsid w:val="008E3630"/>
    <w:rsid w:val="008F39B3"/>
    <w:rsid w:val="00953942"/>
    <w:rsid w:val="00970F52"/>
    <w:rsid w:val="00980E4D"/>
    <w:rsid w:val="0098790A"/>
    <w:rsid w:val="009C78C8"/>
    <w:rsid w:val="009D1D96"/>
    <w:rsid w:val="00A070B7"/>
    <w:rsid w:val="00A159F3"/>
    <w:rsid w:val="00A3410C"/>
    <w:rsid w:val="00A364A7"/>
    <w:rsid w:val="00A7016D"/>
    <w:rsid w:val="00A94F24"/>
    <w:rsid w:val="00AC125D"/>
    <w:rsid w:val="00AC2215"/>
    <w:rsid w:val="00AC2EEA"/>
    <w:rsid w:val="00AC3E68"/>
    <w:rsid w:val="00AC4474"/>
    <w:rsid w:val="00AF74D0"/>
    <w:rsid w:val="00B00661"/>
    <w:rsid w:val="00B03DAA"/>
    <w:rsid w:val="00B13A18"/>
    <w:rsid w:val="00B13BB7"/>
    <w:rsid w:val="00B34ED7"/>
    <w:rsid w:val="00C12C8A"/>
    <w:rsid w:val="00C9011F"/>
    <w:rsid w:val="00CB5754"/>
    <w:rsid w:val="00CC5C27"/>
    <w:rsid w:val="00CE79D0"/>
    <w:rsid w:val="00D0578B"/>
    <w:rsid w:val="00D154AD"/>
    <w:rsid w:val="00D357B6"/>
    <w:rsid w:val="00D40418"/>
    <w:rsid w:val="00D54842"/>
    <w:rsid w:val="00D62D01"/>
    <w:rsid w:val="00D91CD0"/>
    <w:rsid w:val="00DA2271"/>
    <w:rsid w:val="00DB1AC4"/>
    <w:rsid w:val="00DD2C27"/>
    <w:rsid w:val="00DE34DA"/>
    <w:rsid w:val="00E2041F"/>
    <w:rsid w:val="00E45CBE"/>
    <w:rsid w:val="00EF1232"/>
    <w:rsid w:val="00EF400B"/>
    <w:rsid w:val="00F614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B0"/>
    <w:pPr>
      <w:spacing w:after="0" w:line="240" w:lineRule="auto"/>
    </w:pPr>
    <w:rPr>
      <w:rFonts w:ascii="Times New Roman" w:eastAsia="Times New Roman" w:hAnsi="Times New Roman" w:cs="Times New Roman"/>
      <w:sz w:val="24"/>
      <w:szCs w:val="24"/>
      <w:lang w:eastAsia="fr-FR" w:bidi="ar-DZ"/>
    </w:rPr>
  </w:style>
  <w:style w:type="paragraph" w:styleId="Titre1">
    <w:name w:val="heading 1"/>
    <w:basedOn w:val="Normal"/>
    <w:next w:val="Normal"/>
    <w:link w:val="Titre1Car"/>
    <w:qFormat/>
    <w:rsid w:val="000A09B0"/>
    <w:pPr>
      <w:keepNext/>
      <w:outlineLvl w:val="0"/>
    </w:pPr>
    <w:rPr>
      <w:sz w:val="36"/>
      <w:szCs w:val="3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09B0"/>
    <w:rPr>
      <w:rFonts w:ascii="Times New Roman" w:eastAsia="Times New Roman" w:hAnsi="Times New Roman" w:cs="Times New Roman"/>
      <w:sz w:val="36"/>
      <w:szCs w:val="36"/>
      <w:lang w:val="en-US" w:bidi="ar-DZ"/>
    </w:rPr>
  </w:style>
  <w:style w:type="paragraph" w:styleId="Notedebasdepage">
    <w:name w:val="footnote text"/>
    <w:basedOn w:val="Normal"/>
    <w:link w:val="NotedebasdepageCar"/>
    <w:semiHidden/>
    <w:rsid w:val="000A09B0"/>
    <w:rPr>
      <w:sz w:val="20"/>
      <w:szCs w:val="20"/>
    </w:rPr>
  </w:style>
  <w:style w:type="character" w:customStyle="1" w:styleId="NotedebasdepageCar">
    <w:name w:val="Note de bas de page Car"/>
    <w:basedOn w:val="Policepardfaut"/>
    <w:link w:val="Notedebasdepage"/>
    <w:semiHidden/>
    <w:rsid w:val="000A09B0"/>
    <w:rPr>
      <w:rFonts w:ascii="Times New Roman" w:eastAsia="Times New Roman" w:hAnsi="Times New Roman" w:cs="Times New Roman"/>
      <w:sz w:val="20"/>
      <w:szCs w:val="20"/>
      <w:lang w:eastAsia="fr-FR" w:bidi="ar-DZ"/>
    </w:rPr>
  </w:style>
  <w:style w:type="character" w:styleId="Appelnotedebasdep">
    <w:name w:val="footnote reference"/>
    <w:basedOn w:val="Policepardfaut"/>
    <w:semiHidden/>
    <w:rsid w:val="000A09B0"/>
    <w:rPr>
      <w:vertAlign w:val="superscript"/>
    </w:rPr>
  </w:style>
  <w:style w:type="paragraph" w:styleId="Retraitcorpsdetexte">
    <w:name w:val="Body Text Indent"/>
    <w:basedOn w:val="Normal"/>
    <w:link w:val="RetraitcorpsdetexteCar"/>
    <w:rsid w:val="000A09B0"/>
    <w:pPr>
      <w:spacing w:line="360" w:lineRule="auto"/>
      <w:ind w:right="-74" w:firstLine="1684"/>
      <w:jc w:val="both"/>
    </w:pPr>
    <w:rPr>
      <w:rFonts w:ascii="Bookman Old Style" w:hAnsi="Bookman Old Style"/>
      <w:lang w:val="en-US" w:eastAsia="en-US"/>
    </w:rPr>
  </w:style>
  <w:style w:type="character" w:customStyle="1" w:styleId="RetraitcorpsdetexteCar">
    <w:name w:val="Retrait corps de texte Car"/>
    <w:basedOn w:val="Policepardfaut"/>
    <w:link w:val="Retraitcorpsdetexte"/>
    <w:rsid w:val="000A09B0"/>
    <w:rPr>
      <w:rFonts w:ascii="Bookman Old Style" w:eastAsia="Times New Roman" w:hAnsi="Bookman Old Style" w:cs="Times New Roman"/>
      <w:sz w:val="24"/>
      <w:szCs w:val="24"/>
      <w:lang w:val="en-US" w:bidi="ar-DZ"/>
    </w:rPr>
  </w:style>
  <w:style w:type="paragraph" w:styleId="Retraitcorpsdetexte2">
    <w:name w:val="Body Text Indent 2"/>
    <w:basedOn w:val="Normal"/>
    <w:link w:val="Retraitcorpsdetexte2Car"/>
    <w:rsid w:val="000A09B0"/>
    <w:pPr>
      <w:bidi/>
      <w:spacing w:after="120" w:line="480" w:lineRule="auto"/>
      <w:ind w:left="283"/>
    </w:pPr>
    <w:rPr>
      <w:lang w:eastAsia="en-US"/>
    </w:rPr>
  </w:style>
  <w:style w:type="character" w:customStyle="1" w:styleId="Retraitcorpsdetexte2Car">
    <w:name w:val="Retrait corps de texte 2 Car"/>
    <w:basedOn w:val="Policepardfaut"/>
    <w:link w:val="Retraitcorpsdetexte2"/>
    <w:rsid w:val="000A09B0"/>
    <w:rPr>
      <w:rFonts w:ascii="Times New Roman" w:eastAsia="Times New Roman" w:hAnsi="Times New Roman" w:cs="Times New Roman"/>
      <w:sz w:val="24"/>
      <w:szCs w:val="24"/>
      <w:lang w:bidi="ar-DZ"/>
    </w:rPr>
  </w:style>
  <w:style w:type="paragraph" w:styleId="Retraitcorpsdetexte3">
    <w:name w:val="Body Text Indent 3"/>
    <w:basedOn w:val="Normal"/>
    <w:link w:val="Retraitcorpsdetexte3Car"/>
    <w:rsid w:val="000A09B0"/>
    <w:pPr>
      <w:bidi/>
      <w:spacing w:after="120"/>
      <w:ind w:left="283"/>
    </w:pPr>
    <w:rPr>
      <w:sz w:val="16"/>
      <w:szCs w:val="16"/>
      <w:lang w:eastAsia="en-US"/>
    </w:rPr>
  </w:style>
  <w:style w:type="character" w:customStyle="1" w:styleId="Retraitcorpsdetexte3Car">
    <w:name w:val="Retrait corps de texte 3 Car"/>
    <w:basedOn w:val="Policepardfaut"/>
    <w:link w:val="Retraitcorpsdetexte3"/>
    <w:rsid w:val="000A09B0"/>
    <w:rPr>
      <w:rFonts w:ascii="Times New Roman" w:eastAsia="Times New Roman" w:hAnsi="Times New Roman" w:cs="Times New Roman"/>
      <w:sz w:val="16"/>
      <w:szCs w:val="16"/>
      <w:lang w:bidi="ar-DZ"/>
    </w:rPr>
  </w:style>
  <w:style w:type="paragraph" w:styleId="En-tte">
    <w:name w:val="header"/>
    <w:basedOn w:val="Normal"/>
    <w:link w:val="En-tteCar"/>
    <w:rsid w:val="000A09B0"/>
    <w:pPr>
      <w:tabs>
        <w:tab w:val="center" w:pos="4153"/>
        <w:tab w:val="right" w:pos="8306"/>
      </w:tabs>
    </w:pPr>
  </w:style>
  <w:style w:type="character" w:customStyle="1" w:styleId="En-tteCar">
    <w:name w:val="En-tête Car"/>
    <w:basedOn w:val="Policepardfaut"/>
    <w:link w:val="En-tte"/>
    <w:rsid w:val="000A09B0"/>
    <w:rPr>
      <w:rFonts w:ascii="Times New Roman" w:eastAsia="Times New Roman" w:hAnsi="Times New Roman" w:cs="Times New Roman"/>
      <w:sz w:val="24"/>
      <w:szCs w:val="24"/>
      <w:lang w:eastAsia="fr-FR" w:bidi="ar-DZ"/>
    </w:rPr>
  </w:style>
  <w:style w:type="paragraph" w:styleId="Pieddepage">
    <w:name w:val="footer"/>
    <w:basedOn w:val="Normal"/>
    <w:link w:val="PieddepageCar"/>
    <w:rsid w:val="000A09B0"/>
    <w:pPr>
      <w:tabs>
        <w:tab w:val="center" w:pos="4153"/>
        <w:tab w:val="right" w:pos="8306"/>
      </w:tabs>
    </w:pPr>
  </w:style>
  <w:style w:type="character" w:customStyle="1" w:styleId="PieddepageCar">
    <w:name w:val="Pied de page Car"/>
    <w:basedOn w:val="Policepardfaut"/>
    <w:link w:val="Pieddepage"/>
    <w:rsid w:val="000A09B0"/>
    <w:rPr>
      <w:rFonts w:ascii="Times New Roman" w:eastAsia="Times New Roman" w:hAnsi="Times New Roman" w:cs="Times New Roman"/>
      <w:sz w:val="24"/>
      <w:szCs w:val="24"/>
      <w:lang w:eastAsia="fr-FR" w:bidi="ar-DZ"/>
    </w:rPr>
  </w:style>
  <w:style w:type="character" w:styleId="Numrodepage">
    <w:name w:val="page number"/>
    <w:basedOn w:val="Policepardfaut"/>
    <w:rsid w:val="000A09B0"/>
  </w:style>
  <w:style w:type="character" w:styleId="Lienhypertexte">
    <w:name w:val="Hyperlink"/>
    <w:basedOn w:val="Policepardfaut"/>
    <w:rsid w:val="000A09B0"/>
    <w:rPr>
      <w:color w:val="0000FF"/>
      <w:u w:val="single"/>
    </w:rPr>
  </w:style>
  <w:style w:type="character" w:customStyle="1" w:styleId="small1">
    <w:name w:val="small1"/>
    <w:basedOn w:val="Policepardfaut"/>
    <w:rsid w:val="000A09B0"/>
    <w:rPr>
      <w:rFonts w:ascii="Verdana" w:hAnsi="Verdana" w:hint="default"/>
      <w:sz w:val="20"/>
      <w:szCs w:val="20"/>
    </w:rPr>
  </w:style>
  <w:style w:type="character" w:customStyle="1" w:styleId="subtitle1">
    <w:name w:val="subtitle1"/>
    <w:basedOn w:val="Policepardfaut"/>
    <w:rsid w:val="000A09B0"/>
    <w:rPr>
      <w:rFonts w:ascii="Arial" w:hAnsi="Arial" w:cs="Arial" w:hint="default"/>
      <w:color w:val="000000"/>
      <w:sz w:val="17"/>
      <w:szCs w:val="17"/>
    </w:rPr>
  </w:style>
  <w:style w:type="character" w:customStyle="1" w:styleId="newstext1">
    <w:name w:val="newstext1"/>
    <w:basedOn w:val="Policepardfaut"/>
    <w:rsid w:val="000A09B0"/>
    <w:rPr>
      <w:rFonts w:ascii="Times" w:hAnsi="Times" w:hint="default"/>
      <w:sz w:val="24"/>
      <w:szCs w:val="24"/>
    </w:rPr>
  </w:style>
  <w:style w:type="character" w:customStyle="1" w:styleId="firstletter1">
    <w:name w:val="firstletter1"/>
    <w:basedOn w:val="Policepardfaut"/>
    <w:rsid w:val="000A09B0"/>
    <w:rPr>
      <w:rFonts w:cs="Times New Roman"/>
      <w:b/>
      <w:bCs/>
      <w:sz w:val="18"/>
      <w:szCs w:val="18"/>
    </w:rPr>
  </w:style>
  <w:style w:type="character" w:customStyle="1" w:styleId="author1">
    <w:name w:val="author1"/>
    <w:basedOn w:val="Policepardfaut"/>
    <w:rsid w:val="000A09B0"/>
    <w:rPr>
      <w:rFonts w:ascii="Arial" w:hAnsi="Arial" w:cs="Arial" w:hint="default"/>
      <w:color w:val="000000"/>
      <w:sz w:val="18"/>
      <w:szCs w:val="18"/>
    </w:rPr>
  </w:style>
  <w:style w:type="character" w:customStyle="1" w:styleId="title1">
    <w:name w:val="title1"/>
    <w:basedOn w:val="Policepardfaut"/>
    <w:rsid w:val="000A09B0"/>
    <w:rPr>
      <w:rFonts w:ascii="Arial" w:hAnsi="Arial" w:cs="Arial" w:hint="default"/>
      <w:color w:val="808080"/>
      <w:sz w:val="23"/>
      <w:szCs w:val="23"/>
    </w:rPr>
  </w:style>
  <w:style w:type="paragraph" w:styleId="Notedefin">
    <w:name w:val="endnote text"/>
    <w:basedOn w:val="Normal"/>
    <w:link w:val="NotedefinCar"/>
    <w:semiHidden/>
    <w:rsid w:val="000A09B0"/>
    <w:rPr>
      <w:sz w:val="20"/>
      <w:szCs w:val="20"/>
    </w:rPr>
  </w:style>
  <w:style w:type="character" w:customStyle="1" w:styleId="NotedefinCar">
    <w:name w:val="Note de fin Car"/>
    <w:basedOn w:val="Policepardfaut"/>
    <w:link w:val="Notedefin"/>
    <w:semiHidden/>
    <w:rsid w:val="000A09B0"/>
    <w:rPr>
      <w:rFonts w:ascii="Times New Roman" w:eastAsia="Times New Roman" w:hAnsi="Times New Roman" w:cs="Times New Roman"/>
      <w:sz w:val="20"/>
      <w:szCs w:val="20"/>
      <w:lang w:eastAsia="fr-FR" w:bidi="ar-DZ"/>
    </w:rPr>
  </w:style>
  <w:style w:type="character" w:styleId="Appeldenotedefin">
    <w:name w:val="endnote reference"/>
    <w:basedOn w:val="Policepardfaut"/>
    <w:semiHidden/>
    <w:rsid w:val="000A09B0"/>
    <w:rPr>
      <w:vertAlign w:val="superscript"/>
    </w:rPr>
  </w:style>
  <w:style w:type="character" w:styleId="lev">
    <w:name w:val="Strong"/>
    <w:basedOn w:val="Policepardfaut"/>
    <w:qFormat/>
    <w:rsid w:val="000A09B0"/>
    <w:rPr>
      <w:b/>
      <w:bCs/>
    </w:rPr>
  </w:style>
  <w:style w:type="character" w:styleId="Accentuation">
    <w:name w:val="Emphasis"/>
    <w:basedOn w:val="Policepardfaut"/>
    <w:uiPriority w:val="20"/>
    <w:qFormat/>
    <w:rsid w:val="000A09B0"/>
    <w:rPr>
      <w:i/>
      <w:iCs/>
    </w:rPr>
  </w:style>
  <w:style w:type="paragraph" w:styleId="NormalWeb">
    <w:name w:val="Normal (Web)"/>
    <w:basedOn w:val="Normal"/>
    <w:uiPriority w:val="99"/>
    <w:rsid w:val="000A09B0"/>
    <w:pPr>
      <w:spacing w:before="100" w:beforeAutospacing="1" w:after="100" w:afterAutospacing="1"/>
    </w:pPr>
    <w:rPr>
      <w:lang w:val="en-US" w:eastAsia="en-US" w:bidi="ar-SA"/>
    </w:rPr>
  </w:style>
  <w:style w:type="character" w:customStyle="1" w:styleId="apple-style-span">
    <w:name w:val="apple-style-span"/>
    <w:basedOn w:val="Policepardfaut"/>
    <w:rsid w:val="000A09B0"/>
  </w:style>
  <w:style w:type="character" w:customStyle="1" w:styleId="apple-converted-space">
    <w:name w:val="apple-converted-space"/>
    <w:basedOn w:val="Policepardfaut"/>
    <w:rsid w:val="000A0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CA8D-594E-4D0C-A787-C4D7D63C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5712</Words>
  <Characters>31421</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Micro_Vision</dc:creator>
  <cp:keywords/>
  <dc:description/>
  <cp:lastModifiedBy>Micro_Vision</cp:lastModifiedBy>
  <cp:revision>6</cp:revision>
  <cp:lastPrinted>2010-12-12T08:19:00Z</cp:lastPrinted>
  <dcterms:created xsi:type="dcterms:W3CDTF">2011-06-13T17:51:00Z</dcterms:created>
  <dcterms:modified xsi:type="dcterms:W3CDTF">2011-06-14T20:03:00Z</dcterms:modified>
</cp:coreProperties>
</file>